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B3" w:rsidRDefault="00CB10B3" w:rsidP="00CB10B3">
      <w:pPr>
        <w:tabs>
          <w:tab w:val="center" w:pos="5760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E3CBF" w:rsidRDefault="004E3CBF" w:rsidP="00CB10B3">
      <w:pPr>
        <w:tabs>
          <w:tab w:val="center" w:pos="5760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Наказом АТ «Укрспецтрансгаз»</w:t>
      </w:r>
    </w:p>
    <w:p w:rsidR="004E3CBF" w:rsidRDefault="004E3CBF" w:rsidP="00CB10B3">
      <w:pPr>
        <w:tabs>
          <w:tab w:val="center" w:pos="5760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C43D28">
        <w:rPr>
          <w:sz w:val="24"/>
          <w:szCs w:val="24"/>
        </w:rPr>
        <w:t>06.08.2021 №188</w:t>
      </w:r>
      <w:bookmarkStart w:id="0" w:name="_GoBack"/>
      <w:bookmarkEnd w:id="0"/>
    </w:p>
    <w:p w:rsidR="004E3CBF" w:rsidRDefault="004E3CBF" w:rsidP="00CB10B3">
      <w:pPr>
        <w:tabs>
          <w:tab w:val="center" w:pos="5760"/>
        </w:tabs>
        <w:ind w:left="5387"/>
        <w:rPr>
          <w:sz w:val="24"/>
          <w:szCs w:val="24"/>
        </w:rPr>
      </w:pPr>
    </w:p>
    <w:p w:rsidR="002F0DA9" w:rsidRDefault="002F0DA9" w:rsidP="00EA2896">
      <w:pPr>
        <w:tabs>
          <w:tab w:val="center" w:pos="5760"/>
        </w:tabs>
        <w:ind w:left="5387"/>
        <w:rPr>
          <w:sz w:val="24"/>
          <w:szCs w:val="24"/>
        </w:rPr>
      </w:pPr>
    </w:p>
    <w:p w:rsidR="002F0DA9" w:rsidRDefault="002F0DA9" w:rsidP="00EA2896">
      <w:pPr>
        <w:tabs>
          <w:tab w:val="center" w:pos="5760"/>
        </w:tabs>
        <w:ind w:left="5387"/>
        <w:rPr>
          <w:sz w:val="24"/>
          <w:szCs w:val="24"/>
        </w:rPr>
      </w:pPr>
    </w:p>
    <w:p w:rsidR="00A62ED4" w:rsidRPr="009666C9" w:rsidRDefault="00A62ED4" w:rsidP="00A61315"/>
    <w:p w:rsidR="0097141C" w:rsidRPr="009666C9" w:rsidRDefault="0097141C" w:rsidP="00A61315"/>
    <w:p w:rsidR="0097141C" w:rsidRPr="009666C9" w:rsidRDefault="0097141C" w:rsidP="00A61315"/>
    <w:p w:rsidR="00941A18" w:rsidRPr="00941A18" w:rsidRDefault="00941A18" w:rsidP="004822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</w:t>
      </w:r>
    </w:p>
    <w:p w:rsidR="0097141C" w:rsidRPr="009666C9" w:rsidRDefault="0097141C" w:rsidP="00A61315"/>
    <w:p w:rsidR="0097141C" w:rsidRPr="009666C9" w:rsidRDefault="0097141C" w:rsidP="00A61315"/>
    <w:p w:rsidR="0097141C" w:rsidRPr="009666C9" w:rsidRDefault="0097141C" w:rsidP="00A61315"/>
    <w:p w:rsidR="0097141C" w:rsidRPr="009666C9" w:rsidRDefault="0097141C" w:rsidP="00A61315"/>
    <w:p w:rsidR="0097141C" w:rsidRPr="009666C9" w:rsidRDefault="0097141C" w:rsidP="00A61315"/>
    <w:p w:rsidR="0097141C" w:rsidRPr="009666C9" w:rsidRDefault="0097141C" w:rsidP="00A61315"/>
    <w:sdt>
      <w:sdtPr>
        <w:id w:val="-760521097"/>
        <w:docPartObj>
          <w:docPartGallery w:val="Cover Pages"/>
          <w:docPartUnique/>
        </w:docPartObj>
      </w:sdtPr>
      <w:sdtEndPr/>
      <w:sdtContent>
        <w:p w:rsidR="00094B39" w:rsidRPr="009666C9" w:rsidRDefault="00094B39" w:rsidP="00A61315"/>
        <w:p w:rsidR="0097141C" w:rsidRPr="009666C9" w:rsidRDefault="00C43D28" w:rsidP="00A61315">
          <w:pPr>
            <w:pStyle w:val="af2"/>
            <w:jc w:val="center"/>
            <w:rPr>
              <w:rFonts w:ascii="Times New Roman" w:eastAsiaTheme="majorEastAsia" w:hAnsi="Times New Roman" w:cs="Times New Roman"/>
              <w:caps/>
              <w:color w:val="5B9BD5" w:themeColor="accent1"/>
              <w:sz w:val="20"/>
              <w:szCs w:val="20"/>
            </w:rPr>
          </w:pPr>
          <w:sdt>
            <w:sdtPr>
              <w:rPr>
                <w:rFonts w:ascii="Times New Roman" w:eastAsiaTheme="majorEastAsia" w:hAnsi="Times New Roman" w:cs="Times New Roman"/>
                <w:caps/>
                <w:color w:val="000000" w:themeColor="text1"/>
                <w:sz w:val="20"/>
                <w:szCs w:val="20"/>
              </w:rPr>
              <w:alias w:val="Название"/>
              <w:tag w:val=""/>
              <w:id w:val="2788425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141C" w:rsidRPr="009666C9"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20"/>
                  <w:szCs w:val="20"/>
                </w:rPr>
                <w:t xml:space="preserve">АНТИКОРУПЦІЙНА ПРОГРАМА </w:t>
              </w:r>
              <w:r w:rsidR="007E3DC2" w:rsidRPr="009666C9"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20"/>
                  <w:szCs w:val="20"/>
                </w:rPr>
                <w:t>АКЦІОНЕРНОГО ТОВАРИСТВА «УКРСПЕЦТРАНСГАЗ»</w:t>
              </w:r>
            </w:sdtContent>
          </w:sdt>
          <w:r w:rsidR="00094B39" w:rsidRPr="009666C9">
            <w:rPr>
              <w:rFonts w:ascii="Times New Roman" w:hAnsi="Times New Roman" w:cs="Times New Roman"/>
              <w:sz w:val="20"/>
              <w:szCs w:val="20"/>
            </w:rPr>
            <w:br w:type="page"/>
          </w:r>
        </w:p>
        <w:p w:rsidR="00094B39" w:rsidRPr="009666C9" w:rsidRDefault="00C43D28" w:rsidP="00A61315"/>
      </w:sdtContent>
    </w:sdt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id w:val="19025507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E196A" w:rsidRPr="009666C9" w:rsidRDefault="007221CD" w:rsidP="00A61315">
          <w:pPr>
            <w:pStyle w:val="ac"/>
            <w:spacing w:before="0" w:line="240" w:lineRule="auto"/>
            <w:jc w:val="center"/>
            <w:rPr>
              <w:rFonts w:ascii="Times New Roman" w:hAnsi="Times New Roman" w:cs="Times New Roman"/>
              <w:caps/>
              <w:color w:val="auto"/>
              <w:sz w:val="20"/>
              <w:szCs w:val="20"/>
            </w:rPr>
          </w:pPr>
          <w:r w:rsidRPr="009666C9">
            <w:rPr>
              <w:rFonts w:ascii="Times New Roman" w:hAnsi="Times New Roman" w:cs="Times New Roman"/>
              <w:caps/>
              <w:color w:val="auto"/>
              <w:sz w:val="20"/>
              <w:szCs w:val="20"/>
            </w:rPr>
            <w:t>зміст</w:t>
          </w:r>
        </w:p>
        <w:p w:rsidR="005138AD" w:rsidRPr="009666C9" w:rsidRDefault="006626B7" w:rsidP="00A61315">
          <w:pPr>
            <w:pStyle w:val="11"/>
            <w:tabs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r w:rsidRPr="009666C9">
            <w:fldChar w:fldCharType="begin"/>
          </w:r>
          <w:r w:rsidR="007E196A" w:rsidRPr="009666C9">
            <w:instrText xml:space="preserve"> TOC \o "1-3" \h \z \u </w:instrText>
          </w:r>
          <w:r w:rsidRPr="009666C9">
            <w:fldChar w:fldCharType="separate"/>
          </w:r>
          <w:hyperlink w:anchor="_Toc481739924" w:history="1">
            <w:r w:rsidR="005138AD" w:rsidRPr="009666C9">
              <w:rPr>
                <w:rStyle w:val="ad"/>
                <w:smallCaps/>
                <w:spacing w:val="5"/>
              </w:rPr>
              <w:t>ПРЕАМБУЛА</w:t>
            </w:r>
            <w:r w:rsidR="005138AD" w:rsidRPr="009666C9">
              <w:rPr>
                <w:webHidden/>
              </w:rPr>
              <w:tab/>
            </w:r>
            <w:r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_Toc481739924 \h </w:instrText>
            </w:r>
            <w:r w:rsidRPr="009666C9">
              <w:rPr>
                <w:webHidden/>
              </w:rPr>
            </w:r>
            <w:r w:rsidRPr="009666C9">
              <w:rPr>
                <w:webHidden/>
              </w:rPr>
              <w:fldChar w:fldCharType="separate"/>
            </w:r>
            <w:r w:rsidR="00C43D28">
              <w:rPr>
                <w:noProof/>
                <w:webHidden/>
              </w:rPr>
              <w:t>2</w:t>
            </w:r>
            <w:r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25" w:history="1">
            <w:r w:rsidR="005138AD" w:rsidRPr="009666C9">
              <w:rPr>
                <w:rStyle w:val="ad"/>
                <w:smallCaps/>
                <w:spacing w:val="5"/>
              </w:rPr>
              <w:t>1.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  <w:smallCaps/>
                <w:spacing w:val="5"/>
              </w:rPr>
              <w:t>ЗАГАЛЬНІ ПОЛОЖЕННЯ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_Toc481739925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26" w:history="1">
            <w:r w:rsidR="005138AD" w:rsidRPr="009666C9">
              <w:rPr>
                <w:rStyle w:val="ad"/>
              </w:rPr>
              <w:t>2.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МЕТА ТА ЗАВДАННЯ ПРОГРАМИ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_Toc481739926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27" w:history="1">
            <w:r w:rsidR="005138AD" w:rsidRPr="009666C9">
              <w:rPr>
                <w:rStyle w:val="ad"/>
              </w:rPr>
              <w:t>3.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ВИЗНАЧЕННЯ ТЕРМІНІВ ТА ПОНЯТЬ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_Toc481739927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28" w:history="1">
            <w:r w:rsidR="005138AD" w:rsidRPr="009666C9">
              <w:rPr>
                <w:rStyle w:val="ad"/>
              </w:rPr>
              <w:t>4.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ВИЗНАЧЕННЯ КОРУПЦІЙНИХ ДІЙ. ОБОВ’ЯЗОК ВИКОНАННЯ ПРОГРАМИ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_Toc481739928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29" w:history="1">
            <w:r w:rsidR="005138AD" w:rsidRPr="009666C9">
              <w:rPr>
                <w:rStyle w:val="ad"/>
              </w:rPr>
              <w:t>5.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ОСНОВНІ ЗАХОДИ ТА НАПРЯМИ РОБОТИ З ПРОФІЛАКТИКИ ТА ПРОТИДІЇ КОРУПЦІЇ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_Toc481739929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0" w:history="1">
            <w:r w:rsidR="005138AD" w:rsidRPr="009666C9">
              <w:rPr>
                <w:rStyle w:val="ad"/>
                <w:bCs/>
              </w:rPr>
              <w:t>5.1. Інформування про Корупційні дії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_Toc481739930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1" w:history="1">
            <w:r w:rsidR="005138AD" w:rsidRPr="009666C9">
              <w:rPr>
                <w:rStyle w:val="ad"/>
                <w:bCs/>
              </w:rPr>
              <w:t>5.2. Антикорупційні заходи під час взаємодії з Контрагентами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_Toc481739931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2" w:history="1">
            <w:r w:rsidR="005138AD" w:rsidRPr="009666C9">
              <w:rPr>
                <w:rStyle w:val="ad"/>
                <w:bCs/>
              </w:rPr>
              <w:t>5.3. Конфлікт інтересів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_Toc481739932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3" w:history="1">
            <w:r w:rsidR="005138AD" w:rsidRPr="009666C9">
              <w:rPr>
                <w:rStyle w:val="ad"/>
                <w:bCs/>
              </w:rPr>
              <w:t>5.4. Підвищення антикорупційної культури Працівників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_Toc481739933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4" w:history="1">
            <w:r w:rsidR="005138AD" w:rsidRPr="009666C9">
              <w:rPr>
                <w:rStyle w:val="ad"/>
                <w:bCs/>
              </w:rPr>
              <w:t>5.5. Індивідуальне консультування з питань застосування Програми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_Toc481739934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9E7E0F">
          <w:pPr>
            <w:pStyle w:val="23"/>
            <w:rPr>
              <w:rFonts w:eastAsiaTheme="minorEastAsia"/>
              <w:lang w:eastAsia="uk-UA"/>
            </w:rPr>
          </w:pPr>
          <w:hyperlink w:anchor="_Toc481739935" w:history="1">
            <w:r w:rsidR="005138AD" w:rsidRPr="009666C9">
              <w:rPr>
                <w:rStyle w:val="ad"/>
                <w:caps/>
              </w:rPr>
              <w:t xml:space="preserve">5.6. </w:t>
            </w:r>
            <w:r w:rsidR="005138AD" w:rsidRPr="009666C9">
              <w:rPr>
                <w:rStyle w:val="ad"/>
                <w:bCs/>
              </w:rPr>
              <w:t>Оцінка Корупційних ризиків та пов’язаних з ними порушень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_Toc481739935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36" w:history="1">
            <w:r w:rsidR="005138AD" w:rsidRPr="009666C9">
              <w:rPr>
                <w:rStyle w:val="ad"/>
              </w:rPr>
              <w:t>6.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ПРАВОВИЙ СТАТУС УПОВНОВАЖЕНОГО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_Toc481739936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37" w:history="1">
            <w:r w:rsidR="005138AD" w:rsidRPr="009666C9">
              <w:rPr>
                <w:rStyle w:val="ad"/>
              </w:rPr>
              <w:t>7.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ЗАХОДИ РЕАГУВАННЯ НА ВИЯВЛЕНІ ФАКТИ КОРУПЦІЙНИХ ДІЙ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_Toc481739937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38" w:history="1">
            <w:r w:rsidR="005138AD" w:rsidRPr="009666C9">
              <w:rPr>
                <w:rStyle w:val="ad"/>
              </w:rPr>
              <w:t>8.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КОНТРОЛЬ ТА МОНІТОРИНГ ЗА ДОТРИМАННЯМ ПРОГРАМИ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_Toc481739938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44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39" w:history="1">
            <w:r w:rsidR="005138AD" w:rsidRPr="009666C9">
              <w:rPr>
                <w:rStyle w:val="ad"/>
              </w:rPr>
              <w:t>9.</w:t>
            </w:r>
            <w:r w:rsidR="005138AD" w:rsidRPr="009666C9">
              <w:rPr>
                <w:rFonts w:eastAsiaTheme="minorEastAsia"/>
                <w:lang w:eastAsia="uk-UA"/>
              </w:rPr>
              <w:tab/>
            </w:r>
            <w:r w:rsidR="005138AD" w:rsidRPr="009666C9">
              <w:rPr>
                <w:rStyle w:val="ad"/>
              </w:rPr>
              <w:t>ВІДПОВІДАЛЬНІСТЬ ЗА ВИКОНАННЯ ВИМОГ ПРОГРАМИ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_Toc481739939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5138AD" w:rsidRPr="009666C9" w:rsidRDefault="00C43D28" w:rsidP="00A61315">
          <w:pPr>
            <w:pStyle w:val="11"/>
            <w:tabs>
              <w:tab w:val="left" w:pos="660"/>
              <w:tab w:val="right" w:leader="dot" w:pos="9061"/>
            </w:tabs>
            <w:spacing w:after="0"/>
            <w:rPr>
              <w:rFonts w:eastAsiaTheme="minorEastAsia"/>
              <w:lang w:eastAsia="uk-UA"/>
            </w:rPr>
          </w:pPr>
          <w:hyperlink w:anchor="_Toc481739940" w:history="1">
            <w:r w:rsidR="005138AD" w:rsidRPr="009666C9">
              <w:rPr>
                <w:rStyle w:val="ad"/>
              </w:rPr>
              <w:t>10.ЗАКЛЮЧНІ ПОЛОЖЕННЯ</w:t>
            </w:r>
            <w:r w:rsidR="005138AD" w:rsidRPr="009666C9">
              <w:rPr>
                <w:webHidden/>
              </w:rPr>
              <w:tab/>
            </w:r>
            <w:r w:rsidR="006626B7" w:rsidRPr="009666C9">
              <w:rPr>
                <w:webHidden/>
              </w:rPr>
              <w:fldChar w:fldCharType="begin"/>
            </w:r>
            <w:r w:rsidR="005138AD" w:rsidRPr="009666C9">
              <w:rPr>
                <w:webHidden/>
              </w:rPr>
              <w:instrText xml:space="preserve"> PAGEREF _Toc481739940 \h </w:instrText>
            </w:r>
            <w:r w:rsidR="006626B7" w:rsidRPr="009666C9">
              <w:rPr>
                <w:webHidden/>
              </w:rPr>
            </w:r>
            <w:r w:rsidR="006626B7" w:rsidRPr="009666C9"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626B7" w:rsidRPr="009666C9">
              <w:rPr>
                <w:webHidden/>
              </w:rPr>
              <w:fldChar w:fldCharType="end"/>
            </w:r>
          </w:hyperlink>
        </w:p>
        <w:p w:rsidR="009E7E0F" w:rsidRPr="009666C9" w:rsidRDefault="009E7E0F" w:rsidP="009E7E0F">
          <w:pPr>
            <w:jc w:val="both"/>
          </w:pPr>
          <w:r>
            <w:fldChar w:fldCharType="begin"/>
          </w:r>
          <w:r>
            <w:instrText xml:space="preserve"> HYPERLINK \l "_Toc481739941" </w:instrText>
          </w:r>
          <w:r>
            <w:fldChar w:fldCharType="separate"/>
          </w:r>
          <w:r w:rsidR="005138AD" w:rsidRPr="009666C9">
            <w:rPr>
              <w:rStyle w:val="ad"/>
            </w:rPr>
            <w:t>ДОДАТОК 1</w:t>
          </w:r>
          <w:r w:rsidRPr="009E7E0F">
            <w:rPr>
              <w:rFonts w:eastAsia="Calibri"/>
            </w:rPr>
            <w:t xml:space="preserve"> </w:t>
          </w:r>
          <w:r w:rsidRPr="009666C9">
            <w:rPr>
              <w:rFonts w:eastAsia="Calibri"/>
            </w:rPr>
            <w:t xml:space="preserve">Зобов'язання дотримуватися вимогАнтикорупційної програми </w:t>
          </w:r>
          <w:r>
            <w:rPr>
              <w:rFonts w:eastAsia="Calibri"/>
            </w:rPr>
            <w:t>А</w:t>
          </w:r>
          <w:r w:rsidRPr="009666C9">
            <w:t>кціонерного товариства</w:t>
          </w:r>
        </w:p>
        <w:p w:rsidR="005138AD" w:rsidRPr="009666C9" w:rsidRDefault="009E7E0F" w:rsidP="009E7E0F">
          <w:pPr>
            <w:rPr>
              <w:rFonts w:eastAsiaTheme="minorEastAsia"/>
              <w:lang w:eastAsia="uk-UA"/>
            </w:rPr>
          </w:pPr>
          <w:r w:rsidRPr="009666C9">
            <w:t>«Укрспецтрансгаз»</w:t>
          </w:r>
          <w:r w:rsidR="005138AD" w:rsidRPr="009666C9">
            <w:rPr>
              <w:webHidden/>
            </w:rPr>
            <w:tab/>
          </w:r>
          <w:r>
            <w:fldChar w:fldCharType="end"/>
          </w:r>
        </w:p>
        <w:p w:rsidR="005138AD" w:rsidRDefault="00C43D28" w:rsidP="00A61315">
          <w:pPr>
            <w:pStyle w:val="11"/>
            <w:tabs>
              <w:tab w:val="right" w:leader="dot" w:pos="9061"/>
            </w:tabs>
            <w:spacing w:after="0"/>
            <w:rPr>
              <w:rStyle w:val="ad"/>
            </w:rPr>
          </w:pPr>
          <w:hyperlink w:anchor="_Toc481739942" w:history="1">
            <w:r w:rsidR="005138AD" w:rsidRPr="009666C9">
              <w:rPr>
                <w:rStyle w:val="ad"/>
              </w:rPr>
              <w:t>ДОДАТОК 2</w:t>
            </w:r>
            <w:r w:rsidR="009E7E0F">
              <w:rPr>
                <w:rStyle w:val="ad"/>
              </w:rPr>
              <w:t xml:space="preserve"> Опитувальник контрагента – юридичної особи</w:t>
            </w:r>
          </w:hyperlink>
        </w:p>
        <w:p w:rsidR="00ED2A9A" w:rsidRDefault="00C43D28" w:rsidP="00ED2A9A">
          <w:pPr>
            <w:pStyle w:val="11"/>
            <w:tabs>
              <w:tab w:val="right" w:leader="dot" w:pos="9061"/>
            </w:tabs>
            <w:spacing w:after="0"/>
          </w:pPr>
          <w:hyperlink w:anchor="_Toc481739942" w:history="1">
            <w:r w:rsidR="00ED2A9A" w:rsidRPr="009666C9">
              <w:rPr>
                <w:rStyle w:val="ad"/>
              </w:rPr>
              <w:t xml:space="preserve">ДОДАТОК </w:t>
            </w:r>
            <w:r w:rsidR="00ED2A9A">
              <w:rPr>
                <w:rStyle w:val="ad"/>
              </w:rPr>
              <w:t>3 Опитувальник контрагента – фізичної особи</w:t>
            </w:r>
          </w:hyperlink>
        </w:p>
        <w:p w:rsidR="00ED2A9A" w:rsidRPr="00ED2A9A" w:rsidRDefault="00ED2A9A" w:rsidP="00ED2A9A"/>
        <w:p w:rsidR="009E7E0F" w:rsidRPr="009E7E0F" w:rsidRDefault="009E7E0F" w:rsidP="009E7E0F">
          <w:pPr>
            <w:rPr>
              <w:rFonts w:eastAsiaTheme="minorEastAsia"/>
            </w:rPr>
          </w:pPr>
        </w:p>
        <w:p w:rsidR="007E196A" w:rsidRPr="009666C9" w:rsidRDefault="006626B7" w:rsidP="00A61315">
          <w:r w:rsidRPr="009666C9">
            <w:rPr>
              <w:b/>
            </w:rPr>
            <w:fldChar w:fldCharType="end"/>
          </w:r>
        </w:p>
      </w:sdtContent>
    </w:sdt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0271AC" w:rsidRPr="009666C9" w:rsidRDefault="000271AC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0271AC" w:rsidRPr="009666C9" w:rsidRDefault="000271AC" w:rsidP="00A61315">
      <w:pPr>
        <w:jc w:val="center"/>
        <w:rPr>
          <w:b/>
        </w:rPr>
      </w:pPr>
    </w:p>
    <w:p w:rsidR="000271AC" w:rsidRPr="009666C9" w:rsidRDefault="000271AC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891401" w:rsidRPr="009666C9" w:rsidRDefault="00891401" w:rsidP="00A61315">
      <w:pPr>
        <w:jc w:val="center"/>
        <w:rPr>
          <w:b/>
        </w:rPr>
      </w:pPr>
    </w:p>
    <w:p w:rsidR="00891401" w:rsidRPr="009666C9" w:rsidRDefault="00891401" w:rsidP="00A61315">
      <w:pPr>
        <w:jc w:val="center"/>
        <w:rPr>
          <w:b/>
        </w:rPr>
      </w:pPr>
    </w:p>
    <w:p w:rsidR="00891401" w:rsidRPr="009666C9" w:rsidRDefault="00891401" w:rsidP="00A61315">
      <w:pPr>
        <w:jc w:val="center"/>
        <w:rPr>
          <w:b/>
        </w:rPr>
      </w:pPr>
    </w:p>
    <w:p w:rsidR="00891401" w:rsidRPr="009666C9" w:rsidRDefault="00891401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A61315" w:rsidRPr="009666C9" w:rsidRDefault="00A61315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7E5B44" w:rsidRPr="009666C9" w:rsidRDefault="007E5B44" w:rsidP="00A61315">
      <w:pPr>
        <w:jc w:val="center"/>
        <w:rPr>
          <w:b/>
        </w:rPr>
      </w:pPr>
    </w:p>
    <w:p w:rsidR="007221CD" w:rsidRPr="009666C9" w:rsidRDefault="007221CD" w:rsidP="00A61315">
      <w:pPr>
        <w:jc w:val="center"/>
        <w:rPr>
          <w:b/>
        </w:rPr>
      </w:pPr>
    </w:p>
    <w:p w:rsidR="00DD04FF" w:rsidRPr="009666C9" w:rsidRDefault="007221CD" w:rsidP="00A61315">
      <w:pPr>
        <w:pStyle w:val="1"/>
        <w:spacing w:before="0"/>
        <w:jc w:val="center"/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" w:name="_Toc481739924"/>
      <w:r w:rsidRPr="009666C9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</w:rPr>
        <w:t>ПРЕАМБУЛА</w:t>
      </w:r>
      <w:bookmarkEnd w:id="1"/>
    </w:p>
    <w:p w:rsidR="007E5B44" w:rsidRPr="009666C9" w:rsidRDefault="007E5B44" w:rsidP="00A61315"/>
    <w:p w:rsidR="008B2C1F" w:rsidRPr="009666C9" w:rsidRDefault="00DD04FF" w:rsidP="00A61315">
      <w:pPr>
        <w:ind w:firstLine="708"/>
        <w:jc w:val="both"/>
      </w:pPr>
      <w:r w:rsidRPr="009666C9">
        <w:t xml:space="preserve">Антикорупційною програмою </w:t>
      </w:r>
      <w:r w:rsidR="00F3172F">
        <w:t>А</w:t>
      </w:r>
      <w:r w:rsidR="007E3DC2" w:rsidRPr="009666C9">
        <w:t xml:space="preserve">кціонерного товариства  «Укрспецтрансгаз»  </w:t>
      </w:r>
      <w:r w:rsidR="00F560FF" w:rsidRPr="009666C9">
        <w:t xml:space="preserve">(далі – Програма) </w:t>
      </w:r>
      <w:r w:rsidRPr="009666C9">
        <w:t>проголошує</w:t>
      </w:r>
      <w:r w:rsidR="00F560FF" w:rsidRPr="009666C9">
        <w:t>ться</w:t>
      </w:r>
      <w:r w:rsidR="00664492">
        <w:t xml:space="preserve"> </w:t>
      </w:r>
      <w:r w:rsidR="008B2C1F" w:rsidRPr="009666C9">
        <w:t>принцип нульової толерантності до будь-яких проявів корупції</w:t>
      </w:r>
      <w:r w:rsidR="00225283" w:rsidRPr="009666C9">
        <w:t>,</w:t>
      </w:r>
      <w:r w:rsidR="00E90CF9">
        <w:t xml:space="preserve"> </w:t>
      </w:r>
      <w:r w:rsidR="00F560FF" w:rsidRPr="009666C9">
        <w:t xml:space="preserve">рішучість </w:t>
      </w:r>
      <w:r w:rsidR="008B2C1F" w:rsidRPr="009666C9">
        <w:t>вживати всіх законних заходів щодо запобігання, виявлення та</w:t>
      </w:r>
      <w:r w:rsidR="00F560FF" w:rsidRPr="009666C9">
        <w:t xml:space="preserve"> протидії корупції та пов’язани</w:t>
      </w:r>
      <w:r w:rsidR="00225283" w:rsidRPr="009666C9">
        <w:t>м</w:t>
      </w:r>
      <w:r w:rsidR="009A0233" w:rsidRPr="009666C9">
        <w:t xml:space="preserve"> з нею ді</w:t>
      </w:r>
      <w:r w:rsidR="00225283" w:rsidRPr="009666C9">
        <w:t>ям</w:t>
      </w:r>
      <w:r w:rsidR="008B2C1F" w:rsidRPr="009666C9">
        <w:t xml:space="preserve"> (практик</w:t>
      </w:r>
      <w:r w:rsidR="00225283" w:rsidRPr="009666C9">
        <w:t>ам</w:t>
      </w:r>
      <w:r w:rsidR="008B2C1F" w:rsidRPr="009666C9">
        <w:t>) та очіку</w:t>
      </w:r>
      <w:r w:rsidR="009A0233" w:rsidRPr="009666C9">
        <w:t>вання</w:t>
      </w:r>
      <w:r w:rsidR="008B2C1F" w:rsidRPr="009666C9">
        <w:t xml:space="preserve"> від </w:t>
      </w:r>
      <w:r w:rsidR="009A0233" w:rsidRPr="009666C9">
        <w:t>п</w:t>
      </w:r>
      <w:r w:rsidR="007F10E0" w:rsidRPr="009666C9">
        <w:t>рацівників</w:t>
      </w:r>
      <w:r w:rsidR="00664492">
        <w:t xml:space="preserve"> </w:t>
      </w:r>
      <w:r w:rsidR="008B2C1F" w:rsidRPr="009666C9">
        <w:t xml:space="preserve">дотримання зазначеного принципу у своїй діяльності, а також у відносинах із клієнтами, діловими партнерами та </w:t>
      </w:r>
      <w:r w:rsidR="000F58A0" w:rsidRPr="009666C9">
        <w:t>к</w:t>
      </w:r>
      <w:r w:rsidR="007F10E0" w:rsidRPr="009666C9">
        <w:t>онтрагентами</w:t>
      </w:r>
      <w:r w:rsidR="007E3DC2" w:rsidRPr="009666C9">
        <w:t xml:space="preserve"> акціонерного товариства «Укрспецтрансгаз» </w:t>
      </w:r>
      <w:r w:rsidR="009A0233" w:rsidRPr="009666C9">
        <w:t>(далі –</w:t>
      </w:r>
      <w:r w:rsidR="007E3DC2" w:rsidRPr="009666C9">
        <w:t xml:space="preserve"> Товариство</w:t>
      </w:r>
      <w:r w:rsidR="009A0233" w:rsidRPr="009666C9">
        <w:t>)</w:t>
      </w:r>
      <w:r w:rsidR="008B2C1F" w:rsidRPr="009666C9">
        <w:t xml:space="preserve">, </w:t>
      </w:r>
      <w:r w:rsidR="00BE4037" w:rsidRPr="009666C9">
        <w:t>а також</w:t>
      </w:r>
      <w:r w:rsidR="008B2C1F" w:rsidRPr="009666C9">
        <w:t xml:space="preserve"> з органами державної влади та місцевого самоврядування.  </w:t>
      </w:r>
    </w:p>
    <w:p w:rsidR="00B373E2" w:rsidRPr="009666C9" w:rsidRDefault="00B373E2" w:rsidP="00A61315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790524" w:rsidRPr="009666C9" w:rsidRDefault="00790524" w:rsidP="00A61315">
      <w:pPr>
        <w:pStyle w:val="1"/>
        <w:numPr>
          <w:ilvl w:val="0"/>
          <w:numId w:val="15"/>
        </w:numPr>
        <w:spacing w:before="0"/>
        <w:jc w:val="center"/>
        <w:rPr>
          <w:rStyle w:val="a3"/>
          <w:rFonts w:ascii="Times New Roman" w:hAnsi="Times New Roman" w:cs="Times New Roman"/>
          <w:b/>
          <w:color w:val="auto"/>
          <w:sz w:val="20"/>
          <w:szCs w:val="20"/>
        </w:rPr>
      </w:pPr>
      <w:bookmarkStart w:id="2" w:name="_Toc481739925"/>
      <w:r w:rsidRPr="009666C9">
        <w:rPr>
          <w:rStyle w:val="a3"/>
          <w:rFonts w:ascii="Times New Roman" w:hAnsi="Times New Roman" w:cs="Times New Roman"/>
          <w:b/>
          <w:color w:val="auto"/>
          <w:sz w:val="20"/>
          <w:szCs w:val="20"/>
        </w:rPr>
        <w:t>ЗАГАЛЬНІ ПОЛОЖЕННЯ</w:t>
      </w:r>
      <w:bookmarkEnd w:id="2"/>
    </w:p>
    <w:p w:rsidR="00790524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51494D" w:rsidRPr="009666C9">
        <w:rPr>
          <w:sz w:val="20"/>
          <w:szCs w:val="20"/>
        </w:rPr>
        <w:t>1</w:t>
      </w:r>
      <w:r w:rsidR="009A0233" w:rsidRPr="009666C9">
        <w:rPr>
          <w:sz w:val="20"/>
          <w:szCs w:val="20"/>
        </w:rPr>
        <w:t>.</w:t>
      </w:r>
      <w:r w:rsidR="00123F57" w:rsidRPr="009666C9">
        <w:rPr>
          <w:sz w:val="20"/>
          <w:szCs w:val="20"/>
        </w:rPr>
        <w:t xml:space="preserve">Ця Програма </w:t>
      </w:r>
      <w:r w:rsidR="00790524" w:rsidRPr="009666C9">
        <w:rPr>
          <w:sz w:val="20"/>
          <w:szCs w:val="20"/>
        </w:rPr>
        <w:t xml:space="preserve">визначає основні принципи, цілі та завдання </w:t>
      </w:r>
      <w:r w:rsidR="00535988" w:rsidRPr="009666C9">
        <w:rPr>
          <w:sz w:val="20"/>
          <w:szCs w:val="20"/>
        </w:rPr>
        <w:t xml:space="preserve">щодо </w:t>
      </w:r>
      <w:r w:rsidR="00272B8D" w:rsidRPr="009666C9">
        <w:rPr>
          <w:sz w:val="20"/>
          <w:szCs w:val="20"/>
        </w:rPr>
        <w:t>протидії</w:t>
      </w:r>
      <w:r w:rsidR="00790524" w:rsidRPr="009666C9">
        <w:rPr>
          <w:sz w:val="20"/>
          <w:szCs w:val="20"/>
        </w:rPr>
        <w:t xml:space="preserve"> корупції в </w:t>
      </w:r>
      <w:r w:rsidR="007E3DC2" w:rsidRPr="009666C9">
        <w:rPr>
          <w:sz w:val="20"/>
          <w:szCs w:val="20"/>
        </w:rPr>
        <w:t>Товаристві</w:t>
      </w:r>
      <w:r w:rsidR="00790524" w:rsidRPr="009666C9">
        <w:rPr>
          <w:sz w:val="20"/>
          <w:szCs w:val="20"/>
        </w:rPr>
        <w:t xml:space="preserve">, учасників </w:t>
      </w:r>
      <w:r w:rsidR="00535988" w:rsidRPr="009666C9">
        <w:rPr>
          <w:sz w:val="20"/>
          <w:szCs w:val="20"/>
        </w:rPr>
        <w:t>заходів</w:t>
      </w:r>
      <w:r w:rsidR="00664492">
        <w:rPr>
          <w:sz w:val="20"/>
          <w:szCs w:val="20"/>
        </w:rPr>
        <w:t xml:space="preserve"> </w:t>
      </w:r>
      <w:r w:rsidR="00790524" w:rsidRPr="009666C9">
        <w:rPr>
          <w:sz w:val="20"/>
          <w:szCs w:val="20"/>
        </w:rPr>
        <w:t xml:space="preserve">протидії корупції, їх завдання, функції, повноваження та відповідальність, у тому числі у </w:t>
      </w:r>
      <w:r w:rsidR="009A0233" w:rsidRPr="009666C9">
        <w:rPr>
          <w:sz w:val="20"/>
          <w:szCs w:val="20"/>
        </w:rPr>
        <w:t>відносинах</w:t>
      </w:r>
      <w:r w:rsidR="00790524" w:rsidRPr="009666C9">
        <w:rPr>
          <w:sz w:val="20"/>
          <w:szCs w:val="20"/>
        </w:rPr>
        <w:t xml:space="preserve"> із третіми особами, включаючи фізичних, юридичних осіб, органи державної влади та</w:t>
      </w:r>
      <w:r w:rsidR="00BE4037" w:rsidRPr="009666C9">
        <w:rPr>
          <w:sz w:val="20"/>
          <w:szCs w:val="20"/>
        </w:rPr>
        <w:t xml:space="preserve"> місцевого самоврядування, їх посадов</w:t>
      </w:r>
      <w:r w:rsidR="00AC302D" w:rsidRPr="009666C9">
        <w:rPr>
          <w:sz w:val="20"/>
          <w:szCs w:val="20"/>
        </w:rPr>
        <w:t>их</w:t>
      </w:r>
      <w:r w:rsidR="00BE4037" w:rsidRPr="009666C9">
        <w:rPr>
          <w:sz w:val="20"/>
          <w:szCs w:val="20"/>
        </w:rPr>
        <w:t xml:space="preserve"> та службов</w:t>
      </w:r>
      <w:r w:rsidR="00AC302D" w:rsidRPr="009666C9">
        <w:rPr>
          <w:sz w:val="20"/>
          <w:szCs w:val="20"/>
        </w:rPr>
        <w:t>их</w:t>
      </w:r>
      <w:r w:rsidR="00BE4037" w:rsidRPr="009666C9">
        <w:rPr>
          <w:sz w:val="20"/>
          <w:szCs w:val="20"/>
        </w:rPr>
        <w:t xml:space="preserve"> ос</w:t>
      </w:r>
      <w:r w:rsidR="003C479A" w:rsidRPr="009666C9">
        <w:rPr>
          <w:sz w:val="20"/>
          <w:szCs w:val="20"/>
        </w:rPr>
        <w:t>іб</w:t>
      </w:r>
      <w:r w:rsidR="004519D3" w:rsidRPr="009666C9">
        <w:rPr>
          <w:sz w:val="20"/>
          <w:szCs w:val="20"/>
        </w:rPr>
        <w:t>,</w:t>
      </w:r>
      <w:r w:rsidR="00535988" w:rsidRPr="009666C9">
        <w:rPr>
          <w:sz w:val="20"/>
          <w:szCs w:val="20"/>
        </w:rPr>
        <w:t xml:space="preserve"> а також</w:t>
      </w:r>
      <w:r w:rsidR="004519D3" w:rsidRPr="009666C9">
        <w:rPr>
          <w:sz w:val="20"/>
          <w:szCs w:val="20"/>
        </w:rPr>
        <w:t xml:space="preserve"> представник</w:t>
      </w:r>
      <w:r w:rsidR="00AC302D" w:rsidRPr="009666C9">
        <w:rPr>
          <w:sz w:val="20"/>
          <w:szCs w:val="20"/>
        </w:rPr>
        <w:t xml:space="preserve">ів </w:t>
      </w:r>
      <w:r w:rsidR="007E3DC2" w:rsidRPr="009666C9">
        <w:rPr>
          <w:sz w:val="20"/>
          <w:szCs w:val="20"/>
        </w:rPr>
        <w:t>Товариства</w:t>
      </w:r>
      <w:r w:rsidR="00790524" w:rsidRPr="009666C9">
        <w:rPr>
          <w:sz w:val="20"/>
          <w:szCs w:val="20"/>
        </w:rPr>
        <w:t xml:space="preserve">. </w:t>
      </w:r>
    </w:p>
    <w:p w:rsidR="00790524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51494D" w:rsidRPr="009666C9">
        <w:rPr>
          <w:sz w:val="20"/>
          <w:szCs w:val="20"/>
        </w:rPr>
        <w:t>2</w:t>
      </w:r>
      <w:r w:rsidR="009A0233" w:rsidRPr="009666C9">
        <w:rPr>
          <w:sz w:val="20"/>
          <w:szCs w:val="20"/>
        </w:rPr>
        <w:t>.</w:t>
      </w:r>
      <w:r w:rsidR="00790524" w:rsidRPr="009666C9">
        <w:rPr>
          <w:sz w:val="20"/>
          <w:szCs w:val="20"/>
        </w:rPr>
        <w:t xml:space="preserve">Програма </w:t>
      </w:r>
      <w:r w:rsidR="00225283" w:rsidRPr="009666C9">
        <w:rPr>
          <w:sz w:val="20"/>
          <w:szCs w:val="20"/>
        </w:rPr>
        <w:t>визначає</w:t>
      </w:r>
      <w:r w:rsidR="00790524" w:rsidRPr="009666C9">
        <w:rPr>
          <w:sz w:val="20"/>
          <w:szCs w:val="20"/>
        </w:rPr>
        <w:t xml:space="preserve"> управлінські та організаційні засади запобігання </w:t>
      </w:r>
      <w:r w:rsidR="000059C9" w:rsidRPr="009666C9">
        <w:rPr>
          <w:sz w:val="20"/>
          <w:szCs w:val="20"/>
        </w:rPr>
        <w:t xml:space="preserve">проявам </w:t>
      </w:r>
      <w:r w:rsidR="00790524" w:rsidRPr="009666C9">
        <w:rPr>
          <w:sz w:val="20"/>
          <w:szCs w:val="20"/>
        </w:rPr>
        <w:t xml:space="preserve">корупції, </w:t>
      </w:r>
      <w:r w:rsidR="00225283" w:rsidRPr="009666C9">
        <w:rPr>
          <w:sz w:val="20"/>
          <w:szCs w:val="20"/>
        </w:rPr>
        <w:t xml:space="preserve">надає </w:t>
      </w:r>
      <w:r w:rsidR="00790524" w:rsidRPr="009666C9">
        <w:rPr>
          <w:sz w:val="20"/>
          <w:szCs w:val="20"/>
        </w:rPr>
        <w:t xml:space="preserve">опис антикорупційних заходів, а також </w:t>
      </w:r>
      <w:r w:rsidR="00BC23B0" w:rsidRPr="009666C9">
        <w:rPr>
          <w:sz w:val="20"/>
          <w:szCs w:val="20"/>
        </w:rPr>
        <w:t xml:space="preserve">заходів </w:t>
      </w:r>
      <w:r w:rsidR="00790524" w:rsidRPr="009666C9">
        <w:rPr>
          <w:sz w:val="20"/>
          <w:szCs w:val="20"/>
        </w:rPr>
        <w:t xml:space="preserve">мінімізації та усунення наслідків </w:t>
      </w:r>
      <w:r w:rsidR="009A0233" w:rsidRPr="009666C9">
        <w:rPr>
          <w:sz w:val="20"/>
          <w:szCs w:val="20"/>
        </w:rPr>
        <w:t>к</w:t>
      </w:r>
      <w:r w:rsidR="00D328A3" w:rsidRPr="009666C9">
        <w:rPr>
          <w:sz w:val="20"/>
          <w:szCs w:val="20"/>
        </w:rPr>
        <w:t>орупційних</w:t>
      </w:r>
      <w:r w:rsidR="00BC23B0" w:rsidRPr="009666C9">
        <w:rPr>
          <w:sz w:val="20"/>
          <w:szCs w:val="20"/>
        </w:rPr>
        <w:t xml:space="preserve"> дій</w:t>
      </w:r>
      <w:r w:rsidR="00790524" w:rsidRPr="009666C9">
        <w:rPr>
          <w:sz w:val="20"/>
          <w:szCs w:val="20"/>
        </w:rPr>
        <w:t xml:space="preserve">. Програма є ключовим елементом протидії корупції </w:t>
      </w:r>
      <w:r w:rsidR="00225283" w:rsidRPr="009666C9">
        <w:rPr>
          <w:sz w:val="20"/>
          <w:szCs w:val="20"/>
        </w:rPr>
        <w:t>разом</w:t>
      </w:r>
      <w:r w:rsidR="00790524" w:rsidRPr="009666C9">
        <w:rPr>
          <w:sz w:val="20"/>
          <w:szCs w:val="20"/>
        </w:rPr>
        <w:t xml:space="preserve"> з іншими пов'язаними документами та процедурами, створеними для ефективного управління </w:t>
      </w:r>
      <w:r w:rsidR="009A0233" w:rsidRPr="009666C9">
        <w:rPr>
          <w:sz w:val="20"/>
          <w:szCs w:val="20"/>
        </w:rPr>
        <w:t>к</w:t>
      </w:r>
      <w:r w:rsidR="00042BDF" w:rsidRPr="009666C9">
        <w:rPr>
          <w:sz w:val="20"/>
          <w:szCs w:val="20"/>
        </w:rPr>
        <w:t xml:space="preserve">орупційними </w:t>
      </w:r>
      <w:r w:rsidR="00790524" w:rsidRPr="009666C9">
        <w:rPr>
          <w:sz w:val="20"/>
          <w:szCs w:val="20"/>
        </w:rPr>
        <w:t>ризик</w:t>
      </w:r>
      <w:r w:rsidR="00042BDF" w:rsidRPr="009666C9">
        <w:rPr>
          <w:sz w:val="20"/>
          <w:szCs w:val="20"/>
        </w:rPr>
        <w:t>ами</w:t>
      </w:r>
      <w:r w:rsidR="00E10B93">
        <w:rPr>
          <w:sz w:val="20"/>
          <w:szCs w:val="20"/>
        </w:rPr>
        <w:t xml:space="preserve"> </w:t>
      </w:r>
      <w:r w:rsidR="00790524" w:rsidRPr="009666C9">
        <w:rPr>
          <w:sz w:val="20"/>
          <w:szCs w:val="20"/>
        </w:rPr>
        <w:t>в</w:t>
      </w:r>
      <w:r w:rsidR="00E10B93">
        <w:rPr>
          <w:sz w:val="20"/>
          <w:szCs w:val="20"/>
        </w:rPr>
        <w:t xml:space="preserve"> </w:t>
      </w:r>
      <w:r w:rsidR="007E3DC2" w:rsidRPr="009666C9">
        <w:rPr>
          <w:sz w:val="20"/>
          <w:szCs w:val="20"/>
        </w:rPr>
        <w:t>Товариств</w:t>
      </w:r>
      <w:r w:rsidR="00E10B93">
        <w:rPr>
          <w:sz w:val="20"/>
          <w:szCs w:val="20"/>
        </w:rPr>
        <w:t>і</w:t>
      </w:r>
      <w:r w:rsidR="00790524" w:rsidRPr="009666C9">
        <w:rPr>
          <w:sz w:val="20"/>
          <w:szCs w:val="20"/>
        </w:rPr>
        <w:t>.</w:t>
      </w:r>
    </w:p>
    <w:p w:rsidR="006E745F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E745F" w:rsidRPr="009666C9">
        <w:rPr>
          <w:sz w:val="20"/>
          <w:szCs w:val="20"/>
        </w:rPr>
        <w:t>1.3</w:t>
      </w:r>
      <w:r w:rsidR="009A0233" w:rsidRPr="009666C9">
        <w:rPr>
          <w:sz w:val="20"/>
          <w:szCs w:val="20"/>
        </w:rPr>
        <w:t>.</w:t>
      </w:r>
      <w:r w:rsidR="006E745F" w:rsidRPr="009666C9">
        <w:rPr>
          <w:sz w:val="20"/>
          <w:szCs w:val="20"/>
        </w:rPr>
        <w:t xml:space="preserve">Відповідальними  за  виконання  (реалізацію)  </w:t>
      </w:r>
      <w:r w:rsidR="0041624E" w:rsidRPr="009666C9">
        <w:rPr>
          <w:sz w:val="20"/>
          <w:szCs w:val="20"/>
        </w:rPr>
        <w:t>П</w:t>
      </w:r>
      <w:r w:rsidR="006E745F" w:rsidRPr="009666C9">
        <w:rPr>
          <w:sz w:val="20"/>
          <w:szCs w:val="20"/>
        </w:rPr>
        <w:t>рограми в межах сво</w:t>
      </w:r>
      <w:r w:rsidR="001307E3" w:rsidRPr="009666C9">
        <w:rPr>
          <w:sz w:val="20"/>
          <w:szCs w:val="20"/>
        </w:rPr>
        <w:t>єї</w:t>
      </w:r>
      <w:r w:rsidR="001062FF">
        <w:rPr>
          <w:sz w:val="20"/>
          <w:szCs w:val="20"/>
        </w:rPr>
        <w:t xml:space="preserve"> </w:t>
      </w:r>
      <w:r w:rsidR="003E0DC9" w:rsidRPr="009666C9">
        <w:rPr>
          <w:sz w:val="20"/>
          <w:szCs w:val="20"/>
        </w:rPr>
        <w:t>компетенції</w:t>
      </w:r>
      <w:r w:rsidR="00E90CF9">
        <w:rPr>
          <w:sz w:val="20"/>
          <w:szCs w:val="20"/>
        </w:rPr>
        <w:t xml:space="preserve"> </w:t>
      </w:r>
      <w:r w:rsidR="006E745F" w:rsidRPr="009666C9">
        <w:rPr>
          <w:sz w:val="20"/>
          <w:szCs w:val="20"/>
        </w:rPr>
        <w:t xml:space="preserve">є: </w:t>
      </w:r>
    </w:p>
    <w:p w:rsidR="006E745F" w:rsidRPr="009666C9" w:rsidRDefault="00664492" w:rsidP="00A61315">
      <w:pPr>
        <w:pStyle w:val="21"/>
        <w:numPr>
          <w:ilvl w:val="0"/>
          <w:numId w:val="16"/>
        </w:numPr>
        <w:tabs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А</w:t>
      </w:r>
      <w:r w:rsidR="003C479A" w:rsidRPr="009666C9">
        <w:rPr>
          <w:sz w:val="20"/>
          <w:szCs w:val="20"/>
        </w:rPr>
        <w:t>кціонер</w:t>
      </w:r>
      <w:r>
        <w:rPr>
          <w:sz w:val="20"/>
          <w:szCs w:val="20"/>
        </w:rPr>
        <w:t xml:space="preserve"> </w:t>
      </w:r>
      <w:r w:rsidR="007E3DC2" w:rsidRPr="009666C9">
        <w:rPr>
          <w:sz w:val="20"/>
          <w:szCs w:val="20"/>
        </w:rPr>
        <w:t>Товариства</w:t>
      </w:r>
      <w:r w:rsidR="006E745F" w:rsidRPr="009666C9">
        <w:rPr>
          <w:sz w:val="20"/>
          <w:szCs w:val="20"/>
        </w:rPr>
        <w:t xml:space="preserve">; </w:t>
      </w:r>
    </w:p>
    <w:p w:rsidR="006E745F" w:rsidRPr="009666C9" w:rsidRDefault="00941A18" w:rsidP="00A61315">
      <w:pPr>
        <w:pStyle w:val="21"/>
        <w:numPr>
          <w:ilvl w:val="0"/>
          <w:numId w:val="16"/>
        </w:numPr>
        <w:tabs>
          <w:tab w:val="left" w:pos="0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Генеральний директор</w:t>
      </w:r>
      <w:r w:rsidR="007E3DC2" w:rsidRPr="009666C9">
        <w:rPr>
          <w:sz w:val="20"/>
          <w:szCs w:val="20"/>
        </w:rPr>
        <w:t xml:space="preserve"> Товариства</w:t>
      </w:r>
      <w:r w:rsidR="006E745F" w:rsidRPr="009666C9">
        <w:rPr>
          <w:sz w:val="20"/>
          <w:szCs w:val="20"/>
        </w:rPr>
        <w:t>;</w:t>
      </w:r>
    </w:p>
    <w:p w:rsidR="006E745F" w:rsidRPr="009666C9" w:rsidRDefault="00C80852" w:rsidP="00A61315">
      <w:pPr>
        <w:pStyle w:val="21"/>
        <w:numPr>
          <w:ilvl w:val="0"/>
          <w:numId w:val="16"/>
        </w:numPr>
        <w:tabs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Уповноважений</w:t>
      </w:r>
      <w:r w:rsidR="006747D3" w:rsidRPr="009666C9">
        <w:rPr>
          <w:sz w:val="20"/>
          <w:szCs w:val="20"/>
        </w:rPr>
        <w:t>;</w:t>
      </w:r>
    </w:p>
    <w:p w:rsidR="006E745F" w:rsidRPr="009666C9" w:rsidRDefault="007F10E0" w:rsidP="00A61315">
      <w:pPr>
        <w:pStyle w:val="21"/>
        <w:numPr>
          <w:ilvl w:val="0"/>
          <w:numId w:val="16"/>
        </w:numPr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 xml:space="preserve">інші </w:t>
      </w:r>
      <w:r w:rsidR="00C80852" w:rsidRPr="009666C9">
        <w:rPr>
          <w:sz w:val="20"/>
          <w:szCs w:val="20"/>
        </w:rPr>
        <w:t>П</w:t>
      </w:r>
      <w:r w:rsidR="006E745F" w:rsidRPr="009666C9">
        <w:rPr>
          <w:sz w:val="20"/>
          <w:szCs w:val="20"/>
        </w:rPr>
        <w:t>рацівники</w:t>
      </w:r>
      <w:r w:rsidR="00AC186D" w:rsidRPr="009666C9">
        <w:rPr>
          <w:sz w:val="20"/>
          <w:szCs w:val="20"/>
        </w:rPr>
        <w:t>.</w:t>
      </w:r>
    </w:p>
    <w:p w:rsidR="00790524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6E745F" w:rsidRPr="009666C9">
        <w:rPr>
          <w:sz w:val="20"/>
          <w:szCs w:val="20"/>
        </w:rPr>
        <w:t>4</w:t>
      </w:r>
      <w:r w:rsidR="009A0233" w:rsidRPr="009666C9">
        <w:rPr>
          <w:sz w:val="20"/>
          <w:szCs w:val="20"/>
        </w:rPr>
        <w:t>.</w:t>
      </w:r>
      <w:r w:rsidR="00790524" w:rsidRPr="009666C9">
        <w:rPr>
          <w:sz w:val="20"/>
          <w:szCs w:val="20"/>
        </w:rPr>
        <w:t>Програма розміщу</w:t>
      </w:r>
      <w:r w:rsidR="00BE4037" w:rsidRPr="009666C9">
        <w:rPr>
          <w:sz w:val="20"/>
          <w:szCs w:val="20"/>
        </w:rPr>
        <w:t>є</w:t>
      </w:r>
      <w:r w:rsidR="00790524" w:rsidRPr="009666C9">
        <w:rPr>
          <w:sz w:val="20"/>
          <w:szCs w:val="20"/>
        </w:rPr>
        <w:t xml:space="preserve">ться у вільному доступі на офіційному сайті </w:t>
      </w:r>
      <w:r w:rsidR="007E3DC2" w:rsidRPr="009666C9">
        <w:rPr>
          <w:sz w:val="20"/>
          <w:szCs w:val="20"/>
        </w:rPr>
        <w:t>Товариства</w:t>
      </w:r>
      <w:r w:rsidR="00790524" w:rsidRPr="009666C9">
        <w:rPr>
          <w:sz w:val="20"/>
          <w:szCs w:val="20"/>
        </w:rPr>
        <w:t xml:space="preserve">. </w:t>
      </w:r>
    </w:p>
    <w:p w:rsidR="00790524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6E745F" w:rsidRPr="009666C9">
        <w:rPr>
          <w:sz w:val="20"/>
          <w:szCs w:val="20"/>
        </w:rPr>
        <w:t>5</w:t>
      </w:r>
      <w:r w:rsidR="009A0233" w:rsidRPr="009666C9">
        <w:rPr>
          <w:sz w:val="20"/>
          <w:szCs w:val="20"/>
        </w:rPr>
        <w:t>.</w:t>
      </w:r>
      <w:r w:rsidR="007E3DC2" w:rsidRPr="009666C9">
        <w:rPr>
          <w:sz w:val="20"/>
          <w:szCs w:val="20"/>
        </w:rPr>
        <w:t xml:space="preserve">Товариство </w:t>
      </w:r>
      <w:r w:rsidR="00790524" w:rsidRPr="009666C9">
        <w:rPr>
          <w:sz w:val="20"/>
          <w:szCs w:val="20"/>
        </w:rPr>
        <w:t>заявляє про неприйняття корупції, вітає та заохочує</w:t>
      </w:r>
      <w:r w:rsidR="00225283" w:rsidRPr="009666C9">
        <w:rPr>
          <w:sz w:val="20"/>
          <w:szCs w:val="20"/>
        </w:rPr>
        <w:t xml:space="preserve"> до</w:t>
      </w:r>
      <w:r w:rsidR="00790524" w:rsidRPr="009666C9">
        <w:rPr>
          <w:sz w:val="20"/>
          <w:szCs w:val="20"/>
        </w:rPr>
        <w:t xml:space="preserve"> дотримання принципів та вимог цієї Програми усіма</w:t>
      </w:r>
      <w:r w:rsidR="00664492">
        <w:rPr>
          <w:sz w:val="20"/>
          <w:szCs w:val="20"/>
        </w:rPr>
        <w:t xml:space="preserve"> </w:t>
      </w:r>
      <w:r w:rsidR="00627A06" w:rsidRPr="009666C9">
        <w:rPr>
          <w:sz w:val="20"/>
          <w:szCs w:val="20"/>
        </w:rPr>
        <w:t xml:space="preserve">своїми </w:t>
      </w:r>
      <w:r w:rsidR="00D73197" w:rsidRPr="009666C9">
        <w:rPr>
          <w:sz w:val="20"/>
          <w:szCs w:val="20"/>
        </w:rPr>
        <w:t xml:space="preserve">Контрагентами </w:t>
      </w:r>
      <w:r w:rsidR="00790524" w:rsidRPr="009666C9">
        <w:rPr>
          <w:sz w:val="20"/>
          <w:szCs w:val="20"/>
        </w:rPr>
        <w:t xml:space="preserve">та іншими особами, а також сприяє підвищенню рівня антикорупційної культури серед </w:t>
      </w:r>
      <w:r w:rsidR="007F10E0" w:rsidRPr="009666C9">
        <w:rPr>
          <w:sz w:val="20"/>
          <w:szCs w:val="20"/>
        </w:rPr>
        <w:t>Працівників</w:t>
      </w:r>
      <w:r w:rsidR="00790524" w:rsidRPr="009666C9">
        <w:rPr>
          <w:sz w:val="20"/>
          <w:szCs w:val="20"/>
        </w:rPr>
        <w:t>.</w:t>
      </w:r>
    </w:p>
    <w:p w:rsidR="002E1B7D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6E745F" w:rsidRPr="009666C9">
        <w:rPr>
          <w:sz w:val="20"/>
          <w:szCs w:val="20"/>
        </w:rPr>
        <w:t>6</w:t>
      </w:r>
      <w:r w:rsidR="00225283" w:rsidRPr="009666C9">
        <w:rPr>
          <w:sz w:val="20"/>
          <w:szCs w:val="20"/>
        </w:rPr>
        <w:t>.</w:t>
      </w:r>
      <w:r w:rsidR="002E1B7D" w:rsidRPr="009666C9">
        <w:rPr>
          <w:sz w:val="20"/>
          <w:szCs w:val="20"/>
        </w:rPr>
        <w:t xml:space="preserve">Програма є обов’язковою для виконання всіма </w:t>
      </w:r>
      <w:r w:rsidR="009A4BA5" w:rsidRPr="009666C9">
        <w:rPr>
          <w:sz w:val="20"/>
          <w:szCs w:val="20"/>
        </w:rPr>
        <w:t>П</w:t>
      </w:r>
      <w:r w:rsidR="009A0233" w:rsidRPr="009666C9">
        <w:rPr>
          <w:sz w:val="20"/>
          <w:szCs w:val="20"/>
        </w:rPr>
        <w:t xml:space="preserve">рацівниками, включаючи членів </w:t>
      </w:r>
      <w:r w:rsidR="007E3DC2" w:rsidRPr="009666C9">
        <w:rPr>
          <w:sz w:val="20"/>
          <w:szCs w:val="20"/>
        </w:rPr>
        <w:t>ревізійної комісії</w:t>
      </w:r>
      <w:r w:rsidR="003B66F9" w:rsidRPr="009666C9">
        <w:rPr>
          <w:sz w:val="20"/>
          <w:szCs w:val="20"/>
        </w:rPr>
        <w:t xml:space="preserve">. </w:t>
      </w:r>
    </w:p>
    <w:p w:rsidR="00BE4037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615142" w:rsidRPr="009666C9">
        <w:rPr>
          <w:sz w:val="20"/>
          <w:szCs w:val="20"/>
        </w:rPr>
        <w:t>1.</w:t>
      </w:r>
      <w:r w:rsidR="006E745F" w:rsidRPr="009666C9">
        <w:rPr>
          <w:sz w:val="20"/>
          <w:szCs w:val="20"/>
        </w:rPr>
        <w:t>7</w:t>
      </w:r>
      <w:r w:rsidR="00627A06" w:rsidRPr="009666C9">
        <w:rPr>
          <w:sz w:val="20"/>
          <w:szCs w:val="20"/>
        </w:rPr>
        <w:t>.</w:t>
      </w:r>
      <w:r w:rsidR="00790524" w:rsidRPr="009666C9">
        <w:rPr>
          <w:sz w:val="20"/>
          <w:szCs w:val="20"/>
        </w:rPr>
        <w:t>Загальні принципи та заборони</w:t>
      </w:r>
      <w:r w:rsidR="00627A06" w:rsidRPr="009666C9">
        <w:rPr>
          <w:sz w:val="20"/>
          <w:szCs w:val="20"/>
        </w:rPr>
        <w:t xml:space="preserve">, передбачені </w:t>
      </w:r>
      <w:r w:rsidR="00154B80" w:rsidRPr="009666C9">
        <w:rPr>
          <w:sz w:val="20"/>
          <w:szCs w:val="20"/>
        </w:rPr>
        <w:t>положеннями цієї Програми</w:t>
      </w:r>
      <w:r w:rsidR="00627A06" w:rsidRPr="009666C9">
        <w:rPr>
          <w:sz w:val="20"/>
          <w:szCs w:val="20"/>
        </w:rPr>
        <w:t>,</w:t>
      </w:r>
      <w:r w:rsidR="00790524" w:rsidRPr="009666C9">
        <w:rPr>
          <w:sz w:val="20"/>
          <w:szCs w:val="20"/>
        </w:rPr>
        <w:t xml:space="preserve"> поширюються на осіб, які виконують роботу або надають послуги </w:t>
      </w:r>
      <w:r w:rsidR="002B39AD" w:rsidRPr="009666C9">
        <w:rPr>
          <w:sz w:val="20"/>
          <w:szCs w:val="20"/>
        </w:rPr>
        <w:t xml:space="preserve">для </w:t>
      </w:r>
      <w:r w:rsidR="007E3DC2" w:rsidRPr="009666C9">
        <w:rPr>
          <w:sz w:val="20"/>
          <w:szCs w:val="20"/>
        </w:rPr>
        <w:t xml:space="preserve">Товариства </w:t>
      </w:r>
      <w:r w:rsidR="00790524" w:rsidRPr="009666C9">
        <w:rPr>
          <w:sz w:val="20"/>
          <w:szCs w:val="20"/>
        </w:rPr>
        <w:t>за договором,</w:t>
      </w:r>
      <w:r w:rsidR="002B39AD" w:rsidRPr="009666C9">
        <w:rPr>
          <w:sz w:val="20"/>
          <w:szCs w:val="20"/>
        </w:rPr>
        <w:t xml:space="preserve"> в установленому порядку представляють </w:t>
      </w:r>
      <w:r w:rsidR="007E3DC2" w:rsidRPr="009666C9">
        <w:rPr>
          <w:sz w:val="20"/>
          <w:szCs w:val="20"/>
        </w:rPr>
        <w:t>його</w:t>
      </w:r>
      <w:r w:rsidR="002B39AD" w:rsidRPr="009666C9">
        <w:rPr>
          <w:sz w:val="20"/>
          <w:szCs w:val="20"/>
        </w:rPr>
        <w:t xml:space="preserve"> інтереси</w:t>
      </w:r>
      <w:r w:rsidR="00790524" w:rsidRPr="009666C9">
        <w:rPr>
          <w:sz w:val="20"/>
          <w:szCs w:val="20"/>
        </w:rPr>
        <w:t xml:space="preserve"> за </w:t>
      </w:r>
      <w:r w:rsidR="002B39AD" w:rsidRPr="009666C9">
        <w:rPr>
          <w:sz w:val="20"/>
          <w:szCs w:val="20"/>
        </w:rPr>
        <w:t>умови, що це передбачено укладеним із ними договором, іншим документом, який наділяє правами представництва</w:t>
      </w:r>
      <w:r w:rsidR="00790524" w:rsidRPr="009666C9">
        <w:rPr>
          <w:sz w:val="20"/>
          <w:szCs w:val="20"/>
        </w:rPr>
        <w:t>.</w:t>
      </w:r>
    </w:p>
    <w:p w:rsidR="007E5B44" w:rsidRPr="009666C9" w:rsidRDefault="007E5B44" w:rsidP="00A61315">
      <w:pPr>
        <w:jc w:val="both"/>
      </w:pPr>
    </w:p>
    <w:p w:rsidR="00694429" w:rsidRPr="009666C9" w:rsidRDefault="00694429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_Toc481739926"/>
      <w:r w:rsidRPr="009666C9">
        <w:rPr>
          <w:rFonts w:ascii="Times New Roman" w:hAnsi="Times New Roman" w:cs="Times New Roman"/>
          <w:color w:val="auto"/>
          <w:sz w:val="20"/>
          <w:szCs w:val="20"/>
        </w:rPr>
        <w:t>МЕТАТА ЗАВДАННЯПРОГРАМИ</w:t>
      </w:r>
      <w:bookmarkEnd w:id="3"/>
    </w:p>
    <w:p w:rsidR="00694429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ED7446" w:rsidRPr="009666C9">
        <w:rPr>
          <w:sz w:val="20"/>
          <w:szCs w:val="20"/>
        </w:rPr>
        <w:t>2</w:t>
      </w:r>
      <w:r w:rsidR="00615142" w:rsidRPr="009666C9">
        <w:rPr>
          <w:sz w:val="20"/>
          <w:szCs w:val="20"/>
        </w:rPr>
        <w:t>.1</w:t>
      </w:r>
      <w:r w:rsidR="009A0233" w:rsidRPr="009666C9">
        <w:rPr>
          <w:sz w:val="20"/>
          <w:szCs w:val="20"/>
        </w:rPr>
        <w:t>.</w:t>
      </w:r>
      <w:r w:rsidR="00694429" w:rsidRPr="009666C9">
        <w:rPr>
          <w:sz w:val="20"/>
          <w:szCs w:val="20"/>
        </w:rPr>
        <w:t xml:space="preserve">Метою Програми є забезпечення відповідності діяльності </w:t>
      </w:r>
      <w:r w:rsidR="007E3DC2" w:rsidRPr="009666C9">
        <w:rPr>
          <w:sz w:val="20"/>
          <w:szCs w:val="20"/>
        </w:rPr>
        <w:t>Товариства</w:t>
      </w:r>
      <w:r w:rsidR="00694429" w:rsidRPr="009666C9">
        <w:rPr>
          <w:sz w:val="20"/>
          <w:szCs w:val="20"/>
        </w:rPr>
        <w:t xml:space="preserve"> вимогам антикорупційного законодавства України, </w:t>
      </w:r>
      <w:r w:rsidR="00D26667" w:rsidRPr="009666C9">
        <w:rPr>
          <w:sz w:val="20"/>
          <w:szCs w:val="20"/>
        </w:rPr>
        <w:t>відповідним</w:t>
      </w:r>
      <w:r w:rsidR="00694429" w:rsidRPr="009666C9">
        <w:rPr>
          <w:sz w:val="20"/>
          <w:szCs w:val="20"/>
        </w:rPr>
        <w:t xml:space="preserve"> нормам міжнародного права</w:t>
      </w:r>
      <w:r w:rsidR="00D26667" w:rsidRPr="009666C9">
        <w:rPr>
          <w:sz w:val="20"/>
          <w:szCs w:val="20"/>
        </w:rPr>
        <w:t xml:space="preserve"> з питань протидії корупції</w:t>
      </w:r>
      <w:r w:rsidR="00694429" w:rsidRPr="009666C9">
        <w:rPr>
          <w:sz w:val="20"/>
          <w:szCs w:val="20"/>
        </w:rPr>
        <w:t>, а також міжнародній практиці та стандартам щодо протидії корупції</w:t>
      </w:r>
      <w:r w:rsidR="00FE491A" w:rsidRPr="009666C9">
        <w:rPr>
          <w:sz w:val="20"/>
          <w:szCs w:val="20"/>
        </w:rPr>
        <w:t>, в тому числі,</w:t>
      </w:r>
      <w:r w:rsidR="00535988" w:rsidRPr="009666C9">
        <w:rPr>
          <w:sz w:val="20"/>
          <w:szCs w:val="20"/>
        </w:rPr>
        <w:t xml:space="preserve"> але не обмежуючись,</w:t>
      </w:r>
      <w:r w:rsidR="00FE491A" w:rsidRPr="009666C9">
        <w:rPr>
          <w:sz w:val="20"/>
          <w:szCs w:val="20"/>
        </w:rPr>
        <w:t xml:space="preserve"> у відповідних випадках: Конвенції</w:t>
      </w:r>
      <w:r w:rsidR="00280781">
        <w:rPr>
          <w:sz w:val="20"/>
          <w:szCs w:val="20"/>
        </w:rPr>
        <w:t xml:space="preserve"> </w:t>
      </w:r>
      <w:r w:rsidR="00925D76" w:rsidRPr="009666C9">
        <w:rPr>
          <w:sz w:val="20"/>
          <w:szCs w:val="20"/>
        </w:rPr>
        <w:t xml:space="preserve">з боротьби з підкупом посадових осіб іноземних держав у разі проведення міжнародних ділових операцій </w:t>
      </w:r>
      <w:r w:rsidR="00225283" w:rsidRPr="009666C9">
        <w:rPr>
          <w:sz w:val="20"/>
          <w:szCs w:val="20"/>
        </w:rPr>
        <w:t>Організації е</w:t>
      </w:r>
      <w:r w:rsidR="00FE491A" w:rsidRPr="009666C9">
        <w:rPr>
          <w:sz w:val="20"/>
          <w:szCs w:val="20"/>
        </w:rPr>
        <w:t xml:space="preserve">кономічного </w:t>
      </w:r>
      <w:r w:rsidR="00225283" w:rsidRPr="009666C9">
        <w:rPr>
          <w:sz w:val="20"/>
          <w:szCs w:val="20"/>
        </w:rPr>
        <w:t>с</w:t>
      </w:r>
      <w:r w:rsidR="00FE491A" w:rsidRPr="009666C9">
        <w:rPr>
          <w:sz w:val="20"/>
          <w:szCs w:val="20"/>
        </w:rPr>
        <w:t xml:space="preserve">півробітництва та </w:t>
      </w:r>
      <w:r w:rsidR="00225283" w:rsidRPr="009666C9">
        <w:rPr>
          <w:sz w:val="20"/>
          <w:szCs w:val="20"/>
        </w:rPr>
        <w:t>р</w:t>
      </w:r>
      <w:r w:rsidR="00FE491A" w:rsidRPr="009666C9">
        <w:rPr>
          <w:sz w:val="20"/>
          <w:szCs w:val="20"/>
        </w:rPr>
        <w:t>озвитку (ОЕСР) ; Федерального</w:t>
      </w:r>
      <w:r w:rsidR="001062FF">
        <w:rPr>
          <w:sz w:val="20"/>
          <w:szCs w:val="20"/>
        </w:rPr>
        <w:t xml:space="preserve"> </w:t>
      </w:r>
      <w:r w:rsidR="007D208F" w:rsidRPr="009666C9">
        <w:rPr>
          <w:sz w:val="20"/>
          <w:szCs w:val="20"/>
        </w:rPr>
        <w:t>з</w:t>
      </w:r>
      <w:r w:rsidR="00FE491A" w:rsidRPr="009666C9">
        <w:rPr>
          <w:sz w:val="20"/>
          <w:szCs w:val="20"/>
        </w:rPr>
        <w:t xml:space="preserve">акону США «Про корупцію за кордоном»; </w:t>
      </w:r>
      <w:r w:rsidR="009A0233" w:rsidRPr="009666C9">
        <w:rPr>
          <w:sz w:val="20"/>
          <w:szCs w:val="20"/>
        </w:rPr>
        <w:t>Акт</w:t>
      </w:r>
      <w:r w:rsidR="009666C9">
        <w:rPr>
          <w:sz w:val="20"/>
          <w:szCs w:val="20"/>
        </w:rPr>
        <w:t>у</w:t>
      </w:r>
      <w:r w:rsidR="007D208F" w:rsidRPr="009666C9">
        <w:rPr>
          <w:sz w:val="20"/>
          <w:szCs w:val="20"/>
        </w:rPr>
        <w:t xml:space="preserve"> п</w:t>
      </w:r>
      <w:r w:rsidR="00FE491A" w:rsidRPr="009666C9">
        <w:rPr>
          <w:sz w:val="20"/>
          <w:szCs w:val="20"/>
        </w:rPr>
        <w:t>ро боротьбу з хабарництвом</w:t>
      </w:r>
      <w:r w:rsidR="007D208F" w:rsidRPr="009666C9">
        <w:rPr>
          <w:sz w:val="20"/>
          <w:szCs w:val="20"/>
        </w:rPr>
        <w:t xml:space="preserve"> Сполученого королівства Великої Британії та Північної Ірландії</w:t>
      </w:r>
      <w:r w:rsidR="00FE491A" w:rsidRPr="009666C9">
        <w:rPr>
          <w:sz w:val="20"/>
          <w:szCs w:val="20"/>
        </w:rPr>
        <w:t>.</w:t>
      </w:r>
    </w:p>
    <w:p w:rsidR="00694429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ED7446" w:rsidRPr="009666C9">
        <w:rPr>
          <w:sz w:val="20"/>
          <w:szCs w:val="20"/>
        </w:rPr>
        <w:t>2</w:t>
      </w:r>
      <w:r w:rsidR="00615142" w:rsidRPr="009666C9">
        <w:rPr>
          <w:sz w:val="20"/>
          <w:szCs w:val="20"/>
        </w:rPr>
        <w:t>.2</w:t>
      </w:r>
      <w:r w:rsidR="009A0233" w:rsidRPr="009666C9">
        <w:rPr>
          <w:sz w:val="20"/>
          <w:szCs w:val="20"/>
        </w:rPr>
        <w:t>.</w:t>
      </w:r>
      <w:r w:rsidR="00694429" w:rsidRPr="009666C9">
        <w:rPr>
          <w:sz w:val="20"/>
          <w:szCs w:val="20"/>
        </w:rPr>
        <w:t xml:space="preserve">Протидія корупції полягає у діяльності органів </w:t>
      </w:r>
      <w:r w:rsidR="007E3DC2" w:rsidRPr="009666C9">
        <w:rPr>
          <w:sz w:val="20"/>
          <w:szCs w:val="20"/>
        </w:rPr>
        <w:t xml:space="preserve">Товариства </w:t>
      </w:r>
      <w:r w:rsidR="00D26667" w:rsidRPr="009666C9">
        <w:rPr>
          <w:sz w:val="20"/>
          <w:szCs w:val="20"/>
        </w:rPr>
        <w:t>та</w:t>
      </w:r>
      <w:r w:rsidR="001062FF">
        <w:rPr>
          <w:sz w:val="20"/>
          <w:szCs w:val="20"/>
        </w:rPr>
        <w:t xml:space="preserve"> </w:t>
      </w:r>
      <w:r w:rsidR="00E90CF9" w:rsidRPr="009666C9">
        <w:rPr>
          <w:sz w:val="20"/>
          <w:szCs w:val="20"/>
        </w:rPr>
        <w:t>Працівників</w:t>
      </w:r>
      <w:r w:rsidR="00E90CF9">
        <w:rPr>
          <w:sz w:val="20"/>
          <w:szCs w:val="20"/>
        </w:rPr>
        <w:t xml:space="preserve"> у</w:t>
      </w:r>
      <w:r w:rsidR="00694429" w:rsidRPr="009666C9">
        <w:rPr>
          <w:sz w:val="20"/>
          <w:szCs w:val="20"/>
        </w:rPr>
        <w:t xml:space="preserve"> межах сво</w:t>
      </w:r>
      <w:r w:rsidR="004A40A7" w:rsidRPr="009666C9">
        <w:rPr>
          <w:sz w:val="20"/>
          <w:szCs w:val="20"/>
        </w:rPr>
        <w:t>єї</w:t>
      </w:r>
      <w:r w:rsidR="001062FF">
        <w:rPr>
          <w:sz w:val="20"/>
          <w:szCs w:val="20"/>
        </w:rPr>
        <w:t xml:space="preserve"> </w:t>
      </w:r>
      <w:r w:rsidR="004A40A7" w:rsidRPr="009666C9">
        <w:rPr>
          <w:sz w:val="20"/>
          <w:szCs w:val="20"/>
        </w:rPr>
        <w:t>компетенції</w:t>
      </w:r>
      <w:r w:rsidR="00694429" w:rsidRPr="009666C9">
        <w:rPr>
          <w:sz w:val="20"/>
          <w:szCs w:val="20"/>
        </w:rPr>
        <w:t xml:space="preserve"> щодо:</w:t>
      </w:r>
    </w:p>
    <w:p w:rsidR="00694429" w:rsidRPr="009666C9" w:rsidRDefault="00AF4A12" w:rsidP="00A61315">
      <w:pPr>
        <w:ind w:left="708"/>
        <w:jc w:val="both"/>
      </w:pPr>
      <w:bookmarkStart w:id="4" w:name="_Toc350850737"/>
      <w:r w:rsidRPr="009666C9">
        <w:t xml:space="preserve">а) </w:t>
      </w:r>
      <w:r w:rsidR="00694429" w:rsidRPr="009666C9">
        <w:t xml:space="preserve">профілактики корупції - запобігання корупції, у тому числі виявлення та усунення причин корупції; </w:t>
      </w:r>
    </w:p>
    <w:p w:rsidR="00694429" w:rsidRPr="009666C9" w:rsidRDefault="00AF4A12" w:rsidP="00A61315">
      <w:pPr>
        <w:ind w:left="708"/>
        <w:jc w:val="both"/>
      </w:pPr>
      <w:r w:rsidRPr="009666C9">
        <w:t xml:space="preserve">б) </w:t>
      </w:r>
      <w:r w:rsidR="00694429" w:rsidRPr="009666C9">
        <w:t xml:space="preserve">боротьби із корупцією - виявлення, припинення, розкриття та розслідування </w:t>
      </w:r>
      <w:r w:rsidR="001F7504" w:rsidRPr="009666C9">
        <w:t>К</w:t>
      </w:r>
      <w:r w:rsidR="00694429" w:rsidRPr="009666C9">
        <w:t xml:space="preserve">орупційних </w:t>
      </w:r>
      <w:r w:rsidR="00F12B0E" w:rsidRPr="009666C9">
        <w:t>дій</w:t>
      </w:r>
      <w:r w:rsidR="00694429" w:rsidRPr="009666C9">
        <w:t xml:space="preserve">; </w:t>
      </w:r>
    </w:p>
    <w:p w:rsidR="00694429" w:rsidRPr="009666C9" w:rsidRDefault="00AF4A12" w:rsidP="00A61315">
      <w:pPr>
        <w:ind w:left="708"/>
        <w:jc w:val="both"/>
      </w:pPr>
      <w:r w:rsidRPr="009666C9">
        <w:t xml:space="preserve">в) </w:t>
      </w:r>
      <w:r w:rsidR="00694429" w:rsidRPr="009666C9">
        <w:t xml:space="preserve">мінімізації та ліквідації наслідків </w:t>
      </w:r>
      <w:r w:rsidR="001F6D33" w:rsidRPr="009666C9">
        <w:t>К</w:t>
      </w:r>
      <w:r w:rsidR="00694429" w:rsidRPr="009666C9">
        <w:t xml:space="preserve">орупційних </w:t>
      </w:r>
      <w:r w:rsidR="003D38AA" w:rsidRPr="009666C9">
        <w:t>дій</w:t>
      </w:r>
      <w:r w:rsidR="00694429" w:rsidRPr="009666C9">
        <w:t>.</w:t>
      </w:r>
    </w:p>
    <w:bookmarkEnd w:id="4"/>
    <w:p w:rsidR="00694429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ED7446" w:rsidRPr="009666C9">
        <w:rPr>
          <w:sz w:val="20"/>
          <w:szCs w:val="20"/>
        </w:rPr>
        <w:t>2</w:t>
      </w:r>
      <w:r w:rsidR="00615142" w:rsidRPr="009666C9">
        <w:rPr>
          <w:sz w:val="20"/>
          <w:szCs w:val="20"/>
        </w:rPr>
        <w:t>.3</w:t>
      </w:r>
      <w:r w:rsidR="009A0233" w:rsidRPr="009666C9">
        <w:rPr>
          <w:sz w:val="20"/>
          <w:szCs w:val="20"/>
        </w:rPr>
        <w:t>.</w:t>
      </w:r>
      <w:r w:rsidR="00615142" w:rsidRPr="009666C9">
        <w:rPr>
          <w:sz w:val="20"/>
          <w:szCs w:val="20"/>
        </w:rPr>
        <w:t xml:space="preserve"> О</w:t>
      </w:r>
      <w:r w:rsidR="00694429" w:rsidRPr="009666C9">
        <w:rPr>
          <w:sz w:val="20"/>
          <w:szCs w:val="20"/>
        </w:rPr>
        <w:t>сновними завданнями системи протидії корупції</w:t>
      </w:r>
      <w:r w:rsidR="001062FF">
        <w:rPr>
          <w:sz w:val="20"/>
          <w:szCs w:val="20"/>
        </w:rPr>
        <w:t xml:space="preserve"> </w:t>
      </w:r>
      <w:r w:rsidR="00225283" w:rsidRPr="009666C9">
        <w:rPr>
          <w:sz w:val="20"/>
          <w:szCs w:val="20"/>
        </w:rPr>
        <w:t>в</w:t>
      </w:r>
      <w:r w:rsidR="001062FF">
        <w:rPr>
          <w:sz w:val="20"/>
          <w:szCs w:val="20"/>
        </w:rPr>
        <w:t xml:space="preserve"> </w:t>
      </w:r>
      <w:r w:rsidR="007E3DC2" w:rsidRPr="009666C9">
        <w:rPr>
          <w:sz w:val="20"/>
          <w:szCs w:val="20"/>
        </w:rPr>
        <w:t>Товаристві</w:t>
      </w:r>
      <w:r w:rsidR="00694429" w:rsidRPr="009666C9">
        <w:rPr>
          <w:sz w:val="20"/>
          <w:szCs w:val="20"/>
        </w:rPr>
        <w:t xml:space="preserve"> є:</w:t>
      </w:r>
    </w:p>
    <w:p w:rsidR="00694429" w:rsidRPr="009666C9" w:rsidRDefault="00694429" w:rsidP="00A61315">
      <w:pPr>
        <w:ind w:left="1069"/>
        <w:jc w:val="both"/>
      </w:pPr>
      <w:r w:rsidRPr="009666C9">
        <w:t xml:space="preserve">створення ефективних механізмів, процедур, контрольних та інших заходів, спрямованих на протидію корупції; </w:t>
      </w:r>
    </w:p>
    <w:p w:rsidR="00694429" w:rsidRPr="009666C9" w:rsidRDefault="00694429" w:rsidP="00A61315">
      <w:pPr>
        <w:ind w:left="1069"/>
        <w:jc w:val="both"/>
      </w:pPr>
      <w:r w:rsidRPr="009666C9">
        <w:t xml:space="preserve">формування у </w:t>
      </w:r>
      <w:r w:rsidR="007F10E0" w:rsidRPr="009666C9">
        <w:t xml:space="preserve">Працівників </w:t>
      </w:r>
      <w:r w:rsidRPr="009666C9">
        <w:t>нетерпимості до корупційної поведінки;</w:t>
      </w:r>
    </w:p>
    <w:p w:rsidR="00694429" w:rsidRPr="009666C9" w:rsidRDefault="00694429" w:rsidP="00A61315">
      <w:pPr>
        <w:ind w:left="1069"/>
        <w:jc w:val="both"/>
      </w:pPr>
      <w:r w:rsidRPr="009666C9">
        <w:t>форму</w:t>
      </w:r>
      <w:r w:rsidR="00B43C82" w:rsidRPr="009666C9">
        <w:t xml:space="preserve">вання у </w:t>
      </w:r>
      <w:r w:rsidR="007F10E0" w:rsidRPr="009666C9">
        <w:t xml:space="preserve">Працівників </w:t>
      </w:r>
      <w:r w:rsidR="00B43C82" w:rsidRPr="009666C9">
        <w:t>та</w:t>
      </w:r>
      <w:r w:rsidR="001062FF">
        <w:t xml:space="preserve"> </w:t>
      </w:r>
      <w:r w:rsidR="00D73197" w:rsidRPr="009666C9">
        <w:t xml:space="preserve">Контрагентів </w:t>
      </w:r>
      <w:r w:rsidRPr="009666C9">
        <w:t xml:space="preserve">єдиного розуміння принципів </w:t>
      </w:r>
      <w:r w:rsidR="00CA54FE" w:rsidRPr="009666C9">
        <w:t xml:space="preserve">антикорупційної стратегії </w:t>
      </w:r>
      <w:r w:rsidR="00885950" w:rsidRPr="009666C9">
        <w:t>Товариства</w:t>
      </w:r>
      <w:r w:rsidRPr="009666C9">
        <w:t>;</w:t>
      </w:r>
    </w:p>
    <w:p w:rsidR="00694429" w:rsidRPr="009666C9" w:rsidRDefault="00694429" w:rsidP="00A61315">
      <w:pPr>
        <w:ind w:left="1069"/>
        <w:jc w:val="both"/>
      </w:pPr>
      <w:r w:rsidRPr="009666C9">
        <w:t>мінімізація ризиків залучення</w:t>
      </w:r>
      <w:r w:rsidR="001062FF">
        <w:t xml:space="preserve"> </w:t>
      </w:r>
      <w:r w:rsidR="007E3DC2" w:rsidRPr="009666C9">
        <w:t>Товариства</w:t>
      </w:r>
      <w:r w:rsidR="00225283" w:rsidRPr="009666C9">
        <w:t xml:space="preserve"> та її співробітників до корупційної</w:t>
      </w:r>
      <w:r w:rsidRPr="009666C9">
        <w:t xml:space="preserve"> діяльн</w:t>
      </w:r>
      <w:r w:rsidR="00225283" w:rsidRPr="009666C9">
        <w:t>ості</w:t>
      </w:r>
      <w:r w:rsidRPr="009666C9">
        <w:t>;</w:t>
      </w:r>
    </w:p>
    <w:p w:rsidR="00694429" w:rsidRPr="009666C9" w:rsidRDefault="00CA54FE" w:rsidP="00A61315">
      <w:pPr>
        <w:ind w:left="1069"/>
        <w:jc w:val="both"/>
      </w:pPr>
      <w:r w:rsidRPr="009666C9">
        <w:t xml:space="preserve">належне </w:t>
      </w:r>
      <w:r w:rsidR="00694429" w:rsidRPr="009666C9">
        <w:t xml:space="preserve">інформування органів </w:t>
      </w:r>
      <w:r w:rsidR="007E3DC2" w:rsidRPr="009666C9">
        <w:t>Товариства</w:t>
      </w:r>
      <w:r w:rsidR="00694429" w:rsidRPr="009666C9">
        <w:t xml:space="preserve"> про</w:t>
      </w:r>
      <w:r w:rsidRPr="009666C9">
        <w:t xml:space="preserve"> стан боротьби із корупцією та виконання Програми</w:t>
      </w:r>
      <w:r w:rsidR="00694429" w:rsidRPr="009666C9">
        <w:t>.</w:t>
      </w:r>
    </w:p>
    <w:p w:rsidR="00694429" w:rsidRPr="009666C9" w:rsidRDefault="00694429" w:rsidP="00A61315">
      <w:pPr>
        <w:jc w:val="both"/>
      </w:pPr>
    </w:p>
    <w:p w:rsidR="007E5B44" w:rsidRPr="009666C9" w:rsidRDefault="00694429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5" w:name="_Toc481739927"/>
      <w:r w:rsidRPr="009666C9">
        <w:rPr>
          <w:rFonts w:ascii="Times New Roman" w:hAnsi="Times New Roman" w:cs="Times New Roman"/>
          <w:color w:val="auto"/>
          <w:sz w:val="20"/>
          <w:szCs w:val="20"/>
        </w:rPr>
        <w:t>ВИЗНАЧЕННЯ ТЕРМІНІВ ТА ПОНЯТЬ</w:t>
      </w:r>
      <w:bookmarkEnd w:id="5"/>
    </w:p>
    <w:p w:rsidR="007E5B44" w:rsidRPr="009666C9" w:rsidRDefault="007E5B44" w:rsidP="00A61315"/>
    <w:p w:rsidR="00694429" w:rsidRPr="009666C9" w:rsidRDefault="00694429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lastRenderedPageBreak/>
        <w:t xml:space="preserve">Близькі особи </w:t>
      </w:r>
      <w:r w:rsidR="007E5B44" w:rsidRPr="009666C9">
        <w:rPr>
          <w:b/>
          <w:sz w:val="20"/>
          <w:szCs w:val="20"/>
        </w:rPr>
        <w:t>–</w:t>
      </w:r>
      <w:r w:rsidR="001062FF">
        <w:rPr>
          <w:b/>
          <w:sz w:val="20"/>
          <w:szCs w:val="20"/>
        </w:rPr>
        <w:t xml:space="preserve"> </w:t>
      </w:r>
      <w:r w:rsidRPr="009666C9">
        <w:rPr>
          <w:sz w:val="20"/>
          <w:szCs w:val="20"/>
        </w:rPr>
        <w:t xml:space="preserve">особи, які спільно </w:t>
      </w:r>
      <w:r w:rsidRPr="009666C9">
        <w:rPr>
          <w:rFonts w:eastAsia="Times New Roman"/>
          <w:sz w:val="20"/>
          <w:szCs w:val="20"/>
        </w:rPr>
        <w:t>проживають</w:t>
      </w:r>
      <w:r w:rsidRPr="009666C9">
        <w:rPr>
          <w:sz w:val="20"/>
          <w:szCs w:val="20"/>
        </w:rPr>
        <w:t xml:space="preserve">, пов'язані </w:t>
      </w:r>
      <w:r w:rsidRPr="009666C9">
        <w:rPr>
          <w:rFonts w:eastAsia="Times New Roman"/>
          <w:sz w:val="20"/>
          <w:szCs w:val="20"/>
        </w:rPr>
        <w:t>спільним</w:t>
      </w:r>
      <w:r w:rsidRPr="009666C9">
        <w:rPr>
          <w:sz w:val="20"/>
          <w:szCs w:val="20"/>
        </w:rPr>
        <w:t xml:space="preserve"> побутом </w:t>
      </w:r>
      <w:r w:rsidRPr="009666C9">
        <w:rPr>
          <w:rFonts w:eastAsia="Times New Roman"/>
          <w:sz w:val="20"/>
          <w:szCs w:val="20"/>
        </w:rPr>
        <w:t>і</w:t>
      </w:r>
      <w:r w:rsidRPr="009666C9">
        <w:rPr>
          <w:sz w:val="20"/>
          <w:szCs w:val="20"/>
        </w:rPr>
        <w:t xml:space="preserve"> мають взаємні права </w:t>
      </w:r>
      <w:r w:rsidRPr="009666C9">
        <w:rPr>
          <w:rFonts w:eastAsia="Times New Roman"/>
          <w:sz w:val="20"/>
          <w:szCs w:val="20"/>
        </w:rPr>
        <w:t>та</w:t>
      </w:r>
      <w:r w:rsidRPr="009666C9">
        <w:rPr>
          <w:sz w:val="20"/>
          <w:szCs w:val="20"/>
        </w:rPr>
        <w:t xml:space="preserve"> обов'язки (окрім осіб, взаємні права </w:t>
      </w:r>
      <w:r w:rsidRPr="009666C9">
        <w:rPr>
          <w:rFonts w:eastAsia="Times New Roman"/>
          <w:sz w:val="20"/>
          <w:szCs w:val="20"/>
        </w:rPr>
        <w:t>та</w:t>
      </w:r>
      <w:r w:rsidRPr="009666C9">
        <w:rPr>
          <w:sz w:val="20"/>
          <w:szCs w:val="20"/>
        </w:rPr>
        <w:t xml:space="preserve"> обов'язки яких не мають характеру сімейних), у тому числі особи, які спільно </w:t>
      </w:r>
      <w:r w:rsidRPr="009666C9">
        <w:rPr>
          <w:rFonts w:eastAsia="Times New Roman"/>
          <w:sz w:val="20"/>
          <w:szCs w:val="20"/>
        </w:rPr>
        <w:t>проживають</w:t>
      </w:r>
      <w:r w:rsidRPr="009666C9">
        <w:rPr>
          <w:sz w:val="20"/>
          <w:szCs w:val="20"/>
        </w:rPr>
        <w:t xml:space="preserve">, але не </w:t>
      </w:r>
      <w:r w:rsidRPr="009666C9">
        <w:rPr>
          <w:rFonts w:eastAsia="Times New Roman"/>
          <w:sz w:val="20"/>
          <w:szCs w:val="20"/>
        </w:rPr>
        <w:t>перебувають у</w:t>
      </w:r>
      <w:r w:rsidRPr="009666C9">
        <w:rPr>
          <w:sz w:val="20"/>
          <w:szCs w:val="20"/>
        </w:rPr>
        <w:t xml:space="preserve"> шлюбі, а також - незалежно від </w:t>
      </w:r>
      <w:r w:rsidRPr="009666C9">
        <w:rPr>
          <w:rFonts w:eastAsia="Times New Roman"/>
          <w:sz w:val="20"/>
          <w:szCs w:val="20"/>
        </w:rPr>
        <w:t>зазначених</w:t>
      </w:r>
      <w:r w:rsidRPr="009666C9">
        <w:rPr>
          <w:sz w:val="20"/>
          <w:szCs w:val="20"/>
        </w:rPr>
        <w:t xml:space="preserve"> умов - чоловік, дружина, батько, мати, вітчим, мачуха, син, дочка, пасинок, падчерка, рідний брат, рідний сестра, дід, баб</w:t>
      </w:r>
      <w:r w:rsidRPr="009666C9">
        <w:rPr>
          <w:rFonts w:eastAsia="Times New Roman"/>
          <w:sz w:val="20"/>
          <w:szCs w:val="20"/>
        </w:rPr>
        <w:t>а</w:t>
      </w:r>
      <w:r w:rsidRPr="009666C9">
        <w:rPr>
          <w:sz w:val="20"/>
          <w:szCs w:val="20"/>
        </w:rPr>
        <w:t>, прадід, прабаб</w:t>
      </w:r>
      <w:r w:rsidRPr="009666C9">
        <w:rPr>
          <w:rFonts w:eastAsia="Times New Roman"/>
          <w:sz w:val="20"/>
          <w:szCs w:val="20"/>
        </w:rPr>
        <w:t>а</w:t>
      </w:r>
      <w:r w:rsidRPr="009666C9">
        <w:rPr>
          <w:sz w:val="20"/>
          <w:szCs w:val="20"/>
        </w:rPr>
        <w:t xml:space="preserve">, </w:t>
      </w:r>
      <w:r w:rsidRPr="009666C9">
        <w:rPr>
          <w:rFonts w:eastAsia="Times New Roman"/>
          <w:sz w:val="20"/>
          <w:szCs w:val="20"/>
        </w:rPr>
        <w:t>в</w:t>
      </w:r>
      <w:r w:rsidRPr="009666C9">
        <w:rPr>
          <w:sz w:val="20"/>
          <w:szCs w:val="20"/>
        </w:rPr>
        <w:t>нук, внучка, правнук, правнучка, зять, невістка, тесть, теща, свекор, свекруха, усиновлювач</w:t>
      </w:r>
      <w:r w:rsidR="00E10B93">
        <w:rPr>
          <w:sz w:val="20"/>
          <w:szCs w:val="20"/>
        </w:rPr>
        <w:t xml:space="preserve"> </w:t>
      </w:r>
      <w:r w:rsidRPr="009666C9">
        <w:rPr>
          <w:rFonts w:eastAsia="Times New Roman"/>
          <w:sz w:val="20"/>
          <w:szCs w:val="20"/>
        </w:rPr>
        <w:t>чи</w:t>
      </w:r>
      <w:r w:rsidRPr="009666C9">
        <w:rPr>
          <w:sz w:val="20"/>
          <w:szCs w:val="20"/>
        </w:rPr>
        <w:t xml:space="preserve"> усиновлений, опікун або </w:t>
      </w:r>
      <w:r w:rsidRPr="009666C9">
        <w:rPr>
          <w:rFonts w:eastAsia="Times New Roman"/>
          <w:sz w:val="20"/>
          <w:szCs w:val="20"/>
        </w:rPr>
        <w:t>піклувальник</w:t>
      </w:r>
      <w:r w:rsidRPr="009666C9">
        <w:rPr>
          <w:sz w:val="20"/>
          <w:szCs w:val="20"/>
        </w:rPr>
        <w:t>, особа, як</w:t>
      </w:r>
      <w:r w:rsidRPr="009666C9">
        <w:rPr>
          <w:rFonts w:eastAsia="Times New Roman"/>
          <w:sz w:val="20"/>
          <w:szCs w:val="20"/>
        </w:rPr>
        <w:t>а</w:t>
      </w:r>
      <w:r w:rsidR="001062FF">
        <w:rPr>
          <w:rFonts w:eastAsia="Times New Roman"/>
          <w:sz w:val="20"/>
          <w:szCs w:val="20"/>
        </w:rPr>
        <w:t xml:space="preserve"> </w:t>
      </w:r>
      <w:r w:rsidRPr="009666C9">
        <w:rPr>
          <w:rFonts w:eastAsia="Times New Roman"/>
          <w:sz w:val="20"/>
          <w:szCs w:val="20"/>
        </w:rPr>
        <w:t>перебуває</w:t>
      </w:r>
      <w:r w:rsidRPr="009666C9">
        <w:rPr>
          <w:sz w:val="20"/>
          <w:szCs w:val="20"/>
        </w:rPr>
        <w:t xml:space="preserve"> під </w:t>
      </w:r>
      <w:r w:rsidRPr="009666C9">
        <w:rPr>
          <w:rFonts w:eastAsia="Times New Roman"/>
          <w:sz w:val="20"/>
          <w:szCs w:val="20"/>
        </w:rPr>
        <w:t>опікою чи піклуванням</w:t>
      </w:r>
      <w:r w:rsidR="009A0233" w:rsidRPr="009666C9">
        <w:rPr>
          <w:sz w:val="20"/>
          <w:szCs w:val="20"/>
        </w:rPr>
        <w:t>;</w:t>
      </w:r>
    </w:p>
    <w:p w:rsidR="00694429" w:rsidRPr="009666C9" w:rsidRDefault="00694429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 xml:space="preserve">Контрагент </w:t>
      </w:r>
      <w:r w:rsidR="007E5B44" w:rsidRPr="009666C9">
        <w:rPr>
          <w:b/>
          <w:sz w:val="20"/>
          <w:szCs w:val="20"/>
        </w:rPr>
        <w:t>–</w:t>
      </w:r>
      <w:r w:rsidR="001062FF">
        <w:rPr>
          <w:b/>
          <w:sz w:val="20"/>
          <w:szCs w:val="20"/>
        </w:rPr>
        <w:t xml:space="preserve"> </w:t>
      </w:r>
      <w:r w:rsidR="00C77C37" w:rsidRPr="009666C9">
        <w:rPr>
          <w:sz w:val="20"/>
          <w:szCs w:val="20"/>
        </w:rPr>
        <w:t>особа, з</w:t>
      </w:r>
      <w:r w:rsidR="001062FF">
        <w:rPr>
          <w:sz w:val="20"/>
          <w:szCs w:val="20"/>
        </w:rPr>
        <w:t xml:space="preserve"> </w:t>
      </w:r>
      <w:r w:rsidR="00C77C37" w:rsidRPr="009666C9">
        <w:rPr>
          <w:sz w:val="20"/>
          <w:szCs w:val="20"/>
        </w:rPr>
        <w:t xml:space="preserve">якою у </w:t>
      </w:r>
      <w:r w:rsidR="007E3DC2" w:rsidRPr="009666C9">
        <w:rPr>
          <w:sz w:val="20"/>
          <w:szCs w:val="20"/>
        </w:rPr>
        <w:t xml:space="preserve">Товариства </w:t>
      </w:r>
      <w:r w:rsidR="00C77C37" w:rsidRPr="009666C9">
        <w:rPr>
          <w:sz w:val="20"/>
          <w:szCs w:val="20"/>
        </w:rPr>
        <w:t>існують або плануються договірні відносини</w:t>
      </w:r>
      <w:r w:rsidR="00110831" w:rsidRPr="009666C9">
        <w:rPr>
          <w:sz w:val="20"/>
          <w:szCs w:val="20"/>
        </w:rPr>
        <w:t xml:space="preserve"> або відносини представництва</w:t>
      </w:r>
      <w:r w:rsidR="009A0233" w:rsidRPr="009666C9">
        <w:rPr>
          <w:sz w:val="20"/>
          <w:szCs w:val="20"/>
        </w:rPr>
        <w:t>;</w:t>
      </w:r>
    </w:p>
    <w:p w:rsidR="00A0788B" w:rsidRPr="009666C9" w:rsidRDefault="00A0788B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rFonts w:eastAsia="Times New Roman"/>
          <w:sz w:val="20"/>
          <w:szCs w:val="20"/>
        </w:rPr>
      </w:pPr>
      <w:r w:rsidRPr="009666C9">
        <w:rPr>
          <w:rFonts w:eastAsia="Times New Roman"/>
          <w:b/>
          <w:sz w:val="20"/>
          <w:szCs w:val="20"/>
        </w:rPr>
        <w:t>Корупці</w:t>
      </w:r>
      <w:r w:rsidR="00A82590" w:rsidRPr="009666C9">
        <w:rPr>
          <w:rFonts w:eastAsia="Times New Roman"/>
          <w:b/>
          <w:sz w:val="20"/>
          <w:szCs w:val="20"/>
        </w:rPr>
        <w:t>йн</w:t>
      </w:r>
      <w:r w:rsidR="000C1C40" w:rsidRPr="009666C9">
        <w:rPr>
          <w:rFonts w:eastAsia="Times New Roman"/>
          <w:b/>
          <w:sz w:val="20"/>
          <w:szCs w:val="20"/>
        </w:rPr>
        <w:t>а</w:t>
      </w:r>
      <w:r w:rsidR="00A82590" w:rsidRPr="009666C9">
        <w:rPr>
          <w:rFonts w:eastAsia="Times New Roman"/>
          <w:b/>
          <w:sz w:val="20"/>
          <w:szCs w:val="20"/>
        </w:rPr>
        <w:t xml:space="preserve"> ді</w:t>
      </w:r>
      <w:r w:rsidR="000C1C40" w:rsidRPr="009666C9">
        <w:rPr>
          <w:rFonts w:eastAsia="Times New Roman"/>
          <w:b/>
          <w:sz w:val="20"/>
          <w:szCs w:val="20"/>
        </w:rPr>
        <w:t>я</w:t>
      </w:r>
      <w:r w:rsidR="001062FF">
        <w:rPr>
          <w:rFonts w:eastAsia="Times New Roman"/>
          <w:b/>
          <w:sz w:val="20"/>
          <w:szCs w:val="20"/>
        </w:rPr>
        <w:t xml:space="preserve"> </w:t>
      </w:r>
      <w:r w:rsidR="007E5B44" w:rsidRPr="009666C9">
        <w:rPr>
          <w:rFonts w:eastAsia="Times New Roman"/>
          <w:sz w:val="20"/>
          <w:szCs w:val="20"/>
        </w:rPr>
        <w:t>–</w:t>
      </w:r>
      <w:r w:rsidR="001062FF">
        <w:rPr>
          <w:rFonts w:eastAsia="Times New Roman"/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діяння (дія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або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бездіяльність), що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визначен</w:t>
      </w:r>
      <w:r w:rsidR="009A0233" w:rsidRPr="009666C9">
        <w:rPr>
          <w:sz w:val="20"/>
          <w:szCs w:val="20"/>
        </w:rPr>
        <w:t>е</w:t>
      </w:r>
      <w:r w:rsidR="00AC2BAD" w:rsidRPr="009666C9">
        <w:rPr>
          <w:sz w:val="20"/>
          <w:szCs w:val="20"/>
        </w:rPr>
        <w:t xml:space="preserve"> пунктом 4.2 цієї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Програми та вважається заборонен</w:t>
      </w:r>
      <w:r w:rsidR="009A0233" w:rsidRPr="009666C9">
        <w:rPr>
          <w:sz w:val="20"/>
          <w:szCs w:val="20"/>
        </w:rPr>
        <w:t>им</w:t>
      </w:r>
      <w:r w:rsidR="00AC2BAD" w:rsidRPr="009666C9">
        <w:rPr>
          <w:sz w:val="20"/>
          <w:szCs w:val="20"/>
        </w:rPr>
        <w:t xml:space="preserve"> для Працівника та Представника у зв’язку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із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виконанням ним (нею) посадових, представницьких</w:t>
      </w:r>
      <w:r w:rsidR="001062FF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повноважень</w:t>
      </w:r>
      <w:r w:rsidR="009A0233" w:rsidRPr="009666C9">
        <w:rPr>
          <w:sz w:val="20"/>
          <w:szCs w:val="20"/>
        </w:rPr>
        <w:t>;</w:t>
      </w:r>
    </w:p>
    <w:p w:rsidR="00E87D38" w:rsidRPr="009666C9" w:rsidRDefault="00E87D38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rFonts w:eastAsia="Times New Roman"/>
          <w:sz w:val="20"/>
          <w:szCs w:val="20"/>
        </w:rPr>
      </w:pPr>
      <w:r w:rsidRPr="009666C9">
        <w:rPr>
          <w:rFonts w:eastAsia="Times New Roman"/>
          <w:b/>
          <w:sz w:val="20"/>
          <w:szCs w:val="20"/>
        </w:rPr>
        <w:t>Корупційний ризик</w:t>
      </w:r>
      <w:r w:rsidRPr="009666C9">
        <w:rPr>
          <w:rFonts w:eastAsia="Times New Roman"/>
          <w:sz w:val="20"/>
          <w:szCs w:val="20"/>
        </w:rPr>
        <w:t xml:space="preserve"> – ризик вчинення </w:t>
      </w:r>
      <w:r w:rsidR="00D73197" w:rsidRPr="009666C9">
        <w:rPr>
          <w:rFonts w:eastAsia="Times New Roman"/>
          <w:sz w:val="20"/>
          <w:szCs w:val="20"/>
        </w:rPr>
        <w:t>К</w:t>
      </w:r>
      <w:r w:rsidR="009A0233" w:rsidRPr="009666C9">
        <w:rPr>
          <w:rFonts w:eastAsia="Times New Roman"/>
          <w:sz w:val="20"/>
          <w:szCs w:val="20"/>
        </w:rPr>
        <w:t>орупційних дій;</w:t>
      </w:r>
    </w:p>
    <w:p w:rsidR="00E87D38" w:rsidRPr="009666C9" w:rsidRDefault="00E87D38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 xml:space="preserve">Неправомірна вигода – </w:t>
      </w:r>
      <w:r w:rsidRPr="009666C9">
        <w:rPr>
          <w:sz w:val="20"/>
          <w:szCs w:val="20"/>
        </w:rPr>
        <w:t xml:space="preserve">грошові кошти або інше майно, переваги, пільги, послуги, нематеріальні активи, будь-які інші вигоди нематеріального </w:t>
      </w:r>
      <w:r w:rsidRPr="009666C9">
        <w:rPr>
          <w:rFonts w:eastAsia="Times New Roman"/>
          <w:sz w:val="20"/>
          <w:szCs w:val="20"/>
        </w:rPr>
        <w:t>чи</w:t>
      </w:r>
      <w:r w:rsidRPr="009666C9">
        <w:rPr>
          <w:sz w:val="20"/>
          <w:szCs w:val="20"/>
        </w:rPr>
        <w:t xml:space="preserve"> не грошового характеру, які обіцяють, пропонують, надають або </w:t>
      </w:r>
      <w:r w:rsidRPr="009666C9">
        <w:rPr>
          <w:rFonts w:eastAsia="Times New Roman"/>
          <w:sz w:val="20"/>
          <w:szCs w:val="20"/>
        </w:rPr>
        <w:t>одержують</w:t>
      </w:r>
      <w:r w:rsidR="009A0233" w:rsidRPr="009666C9">
        <w:rPr>
          <w:sz w:val="20"/>
          <w:szCs w:val="20"/>
        </w:rPr>
        <w:t xml:space="preserve"> без законних на те підстав;</w:t>
      </w:r>
    </w:p>
    <w:p w:rsidR="00E87D38" w:rsidRPr="009666C9" w:rsidRDefault="00272B8D" w:rsidP="00A61315">
      <w:pPr>
        <w:pStyle w:val="21"/>
        <w:tabs>
          <w:tab w:val="clear" w:pos="1200"/>
          <w:tab w:val="left" w:pos="0"/>
        </w:tabs>
        <w:spacing w:before="0" w:after="0"/>
        <w:ind w:firstLine="709"/>
        <w:rPr>
          <w:sz w:val="20"/>
          <w:szCs w:val="20"/>
        </w:rPr>
      </w:pPr>
      <w:r w:rsidRPr="009666C9">
        <w:rPr>
          <w:b/>
          <w:sz w:val="20"/>
          <w:szCs w:val="20"/>
        </w:rPr>
        <w:t>Потенційний</w:t>
      </w:r>
      <w:r w:rsidR="00E87D38" w:rsidRPr="009666C9">
        <w:rPr>
          <w:b/>
          <w:sz w:val="20"/>
          <w:szCs w:val="20"/>
        </w:rPr>
        <w:t xml:space="preserve"> конфлікт інтересів</w:t>
      </w:r>
      <w:r w:rsidR="001062FF">
        <w:rPr>
          <w:b/>
          <w:sz w:val="20"/>
          <w:szCs w:val="20"/>
        </w:rPr>
        <w:t xml:space="preserve"> </w:t>
      </w:r>
      <w:r w:rsidR="00E87D38" w:rsidRPr="009666C9">
        <w:rPr>
          <w:sz w:val="20"/>
          <w:szCs w:val="20"/>
        </w:rPr>
        <w:t xml:space="preserve">– </w:t>
      </w:r>
      <w:r w:rsidR="00E87D38" w:rsidRPr="009666C9">
        <w:rPr>
          <w:rFonts w:eastAsia="Calibri"/>
          <w:sz w:val="20"/>
          <w:szCs w:val="20"/>
        </w:rPr>
        <w:t xml:space="preserve">наявність у </w:t>
      </w:r>
      <w:r w:rsidRPr="009666C9">
        <w:rPr>
          <w:rFonts w:eastAsia="Calibri"/>
          <w:sz w:val="20"/>
          <w:szCs w:val="20"/>
        </w:rPr>
        <w:t>особи приватного</w:t>
      </w:r>
      <w:r w:rsidR="00E87D38" w:rsidRPr="009666C9">
        <w:rPr>
          <w:rFonts w:eastAsia="Calibri"/>
          <w:sz w:val="20"/>
          <w:szCs w:val="20"/>
        </w:rPr>
        <w:t xml:space="preserve"> інтересу в сфері, в якій вона виконує свої посадові або представницькі повноваження, що може вплинути на об'єктивність або неупередженість прийняття нею рішень або на</w:t>
      </w:r>
      <w:r w:rsidR="009A0233" w:rsidRPr="009666C9">
        <w:rPr>
          <w:rFonts w:eastAsia="Calibri"/>
          <w:sz w:val="20"/>
          <w:szCs w:val="20"/>
        </w:rPr>
        <w:t xml:space="preserve"> вчинення чи невчинення дій у ході</w:t>
      </w:r>
      <w:r w:rsidR="00E87D38" w:rsidRPr="009666C9">
        <w:rPr>
          <w:rFonts w:eastAsia="Calibri"/>
          <w:sz w:val="20"/>
          <w:szCs w:val="20"/>
        </w:rPr>
        <w:t xml:space="preserve"> в</w:t>
      </w:r>
      <w:r w:rsidR="009A0233" w:rsidRPr="009666C9">
        <w:rPr>
          <w:rFonts w:eastAsia="Calibri"/>
          <w:sz w:val="20"/>
          <w:szCs w:val="20"/>
        </w:rPr>
        <w:t>иконання зазначених повноважень;</w:t>
      </w:r>
    </w:p>
    <w:p w:rsidR="00694429" w:rsidRPr="009666C9" w:rsidRDefault="00694429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rFonts w:eastAsia="Times New Roman"/>
          <w:sz w:val="20"/>
          <w:szCs w:val="20"/>
        </w:rPr>
      </w:pPr>
      <w:r w:rsidRPr="009666C9">
        <w:rPr>
          <w:rFonts w:eastAsia="Times New Roman"/>
          <w:b/>
          <w:sz w:val="20"/>
          <w:szCs w:val="20"/>
        </w:rPr>
        <w:t xml:space="preserve">Приватний інтерес </w:t>
      </w:r>
      <w:r w:rsidR="007E5B44" w:rsidRPr="009666C9">
        <w:rPr>
          <w:rFonts w:eastAsia="Times New Roman"/>
          <w:b/>
          <w:sz w:val="20"/>
          <w:szCs w:val="20"/>
        </w:rPr>
        <w:t>–</w:t>
      </w:r>
      <w:r w:rsidR="001062FF">
        <w:rPr>
          <w:rFonts w:eastAsia="Times New Roman"/>
          <w:b/>
          <w:sz w:val="20"/>
          <w:szCs w:val="20"/>
        </w:rPr>
        <w:t xml:space="preserve"> </w:t>
      </w:r>
      <w:r w:rsidRPr="009666C9">
        <w:rPr>
          <w:rFonts w:eastAsia="Times New Roman"/>
          <w:sz w:val="20"/>
          <w:szCs w:val="20"/>
        </w:rPr>
        <w:t xml:space="preserve">будь-який майновий або немайновий інтерес особи, у тому числі зумовлений особистими, сімейними, дружніми чи іншими </w:t>
      </w:r>
      <w:r w:rsidR="004519D3" w:rsidRPr="009666C9">
        <w:rPr>
          <w:rFonts w:eastAsia="Times New Roman"/>
          <w:sz w:val="20"/>
          <w:szCs w:val="20"/>
        </w:rPr>
        <w:t>не</w:t>
      </w:r>
      <w:r w:rsidR="00261719" w:rsidRPr="009666C9">
        <w:rPr>
          <w:rFonts w:eastAsia="Times New Roman"/>
          <w:sz w:val="20"/>
          <w:szCs w:val="20"/>
        </w:rPr>
        <w:t>професійними</w:t>
      </w:r>
      <w:r w:rsidR="001062FF">
        <w:rPr>
          <w:rFonts w:eastAsia="Times New Roman"/>
          <w:sz w:val="20"/>
          <w:szCs w:val="20"/>
        </w:rPr>
        <w:t xml:space="preserve"> </w:t>
      </w:r>
      <w:r w:rsidRPr="009666C9">
        <w:rPr>
          <w:rFonts w:eastAsia="Times New Roman"/>
          <w:sz w:val="20"/>
          <w:szCs w:val="20"/>
        </w:rPr>
        <w:t>стосунками з фізичними чи юридичними особами, у тому числі ті, що виникають у зв'язку з членством або діяльністю в громадських, політичних, р</w:t>
      </w:r>
      <w:r w:rsidR="009A0233" w:rsidRPr="009666C9">
        <w:rPr>
          <w:rFonts w:eastAsia="Times New Roman"/>
          <w:sz w:val="20"/>
          <w:szCs w:val="20"/>
        </w:rPr>
        <w:t>елігійних чи інших організаціях;</w:t>
      </w:r>
    </w:p>
    <w:p w:rsidR="00694429" w:rsidRPr="009666C9" w:rsidRDefault="00694429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 xml:space="preserve">Подарунок </w:t>
      </w:r>
      <w:r w:rsidR="007E5B44" w:rsidRPr="009666C9">
        <w:rPr>
          <w:b/>
          <w:sz w:val="20"/>
          <w:szCs w:val="20"/>
        </w:rPr>
        <w:t>–</w:t>
      </w:r>
      <w:r w:rsidR="001062FF">
        <w:rPr>
          <w:b/>
          <w:sz w:val="20"/>
          <w:szCs w:val="20"/>
        </w:rPr>
        <w:t xml:space="preserve"> </w:t>
      </w:r>
      <w:r w:rsidRPr="009666C9">
        <w:rPr>
          <w:sz w:val="20"/>
          <w:szCs w:val="20"/>
        </w:rPr>
        <w:t>грошові кошти або інше майно, переваги, пільги, послуги, нематеріальні активи, які надають/о</w:t>
      </w:r>
      <w:r w:rsidRPr="009666C9">
        <w:rPr>
          <w:rFonts w:eastAsia="Times New Roman"/>
          <w:sz w:val="20"/>
          <w:szCs w:val="20"/>
        </w:rPr>
        <w:t>держують</w:t>
      </w:r>
      <w:r w:rsidRPr="009666C9">
        <w:rPr>
          <w:sz w:val="20"/>
          <w:szCs w:val="20"/>
        </w:rPr>
        <w:t xml:space="preserve"> безоплатн</w:t>
      </w:r>
      <w:r w:rsidR="00C64BAF" w:rsidRPr="009666C9">
        <w:rPr>
          <w:sz w:val="20"/>
          <w:szCs w:val="20"/>
        </w:rPr>
        <w:t>о або за ціною, нижче мінімальної</w:t>
      </w:r>
      <w:r w:rsidRPr="009666C9">
        <w:rPr>
          <w:sz w:val="20"/>
          <w:szCs w:val="20"/>
        </w:rPr>
        <w:t xml:space="preserve"> ринково</w:t>
      </w:r>
      <w:r w:rsidR="00C64BAF" w:rsidRPr="009666C9">
        <w:rPr>
          <w:rFonts w:eastAsia="Times New Roman"/>
          <w:sz w:val="20"/>
          <w:szCs w:val="20"/>
        </w:rPr>
        <w:t>ї</w:t>
      </w:r>
      <w:r w:rsidRPr="009666C9">
        <w:rPr>
          <w:sz w:val="20"/>
          <w:szCs w:val="20"/>
        </w:rPr>
        <w:t>.</w:t>
      </w:r>
      <w:r w:rsidR="001062FF">
        <w:rPr>
          <w:sz w:val="20"/>
          <w:szCs w:val="20"/>
        </w:rPr>
        <w:t xml:space="preserve"> </w:t>
      </w:r>
      <w:r w:rsidR="00012546" w:rsidRPr="009666C9">
        <w:rPr>
          <w:sz w:val="20"/>
          <w:szCs w:val="20"/>
        </w:rPr>
        <w:t>Граничні обсяги Подарунків встановлюються Кодекс</w:t>
      </w:r>
      <w:r w:rsidR="009A0233" w:rsidRPr="009666C9">
        <w:rPr>
          <w:sz w:val="20"/>
          <w:szCs w:val="20"/>
        </w:rPr>
        <w:t xml:space="preserve">ом корпоративної етики </w:t>
      </w:r>
      <w:r w:rsidR="007E3DC2" w:rsidRPr="009666C9">
        <w:rPr>
          <w:sz w:val="20"/>
          <w:szCs w:val="20"/>
        </w:rPr>
        <w:t>Товариства</w:t>
      </w:r>
      <w:r w:rsidR="009A0233" w:rsidRPr="009666C9">
        <w:rPr>
          <w:sz w:val="20"/>
          <w:szCs w:val="20"/>
        </w:rPr>
        <w:t>;</w:t>
      </w:r>
    </w:p>
    <w:p w:rsidR="007F2CEC" w:rsidRPr="009666C9" w:rsidRDefault="00F52EFA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 xml:space="preserve">Ділова </w:t>
      </w:r>
      <w:r w:rsidR="00012546" w:rsidRPr="009666C9">
        <w:rPr>
          <w:b/>
          <w:sz w:val="20"/>
          <w:szCs w:val="20"/>
        </w:rPr>
        <w:t>г</w:t>
      </w:r>
      <w:r w:rsidRPr="009666C9">
        <w:rPr>
          <w:b/>
          <w:sz w:val="20"/>
          <w:szCs w:val="20"/>
        </w:rPr>
        <w:t>остинність</w:t>
      </w:r>
      <w:r w:rsidR="001062FF">
        <w:rPr>
          <w:b/>
          <w:sz w:val="20"/>
          <w:szCs w:val="20"/>
        </w:rPr>
        <w:t xml:space="preserve"> </w:t>
      </w:r>
      <w:r w:rsidR="007E5B44" w:rsidRPr="009666C9">
        <w:rPr>
          <w:rFonts w:eastAsia="Times New Roman"/>
          <w:sz w:val="20"/>
          <w:szCs w:val="20"/>
        </w:rPr>
        <w:t>–</w:t>
      </w:r>
      <w:r w:rsidR="001062FF">
        <w:rPr>
          <w:rFonts w:eastAsia="Times New Roman"/>
          <w:sz w:val="20"/>
          <w:szCs w:val="20"/>
        </w:rPr>
        <w:t xml:space="preserve"> </w:t>
      </w:r>
      <w:r w:rsidR="00FA0DD8" w:rsidRPr="009666C9">
        <w:rPr>
          <w:sz w:val="20"/>
          <w:szCs w:val="20"/>
        </w:rPr>
        <w:t>організаці</w:t>
      </w:r>
      <w:r w:rsidR="00FA0DD8" w:rsidRPr="009666C9">
        <w:rPr>
          <w:rFonts w:eastAsia="Times New Roman"/>
          <w:sz w:val="20"/>
          <w:szCs w:val="20"/>
        </w:rPr>
        <w:t>я</w:t>
      </w:r>
      <w:r w:rsidR="00FA0DD8" w:rsidRPr="009666C9">
        <w:rPr>
          <w:sz w:val="20"/>
          <w:szCs w:val="20"/>
        </w:rPr>
        <w:t xml:space="preserve"> або </w:t>
      </w:r>
      <w:r w:rsidR="00FA0DD8" w:rsidRPr="009666C9">
        <w:rPr>
          <w:rFonts w:eastAsia="Times New Roman"/>
          <w:sz w:val="20"/>
          <w:szCs w:val="20"/>
        </w:rPr>
        <w:t>участь</w:t>
      </w:r>
      <w:r w:rsidR="00FA0DD8" w:rsidRPr="009666C9">
        <w:rPr>
          <w:sz w:val="20"/>
          <w:szCs w:val="20"/>
        </w:rPr>
        <w:t xml:space="preserve"> як</w:t>
      </w:r>
      <w:r w:rsidR="001062FF">
        <w:rPr>
          <w:sz w:val="20"/>
          <w:szCs w:val="20"/>
        </w:rPr>
        <w:t xml:space="preserve"> </w:t>
      </w:r>
      <w:r w:rsidR="00FA0DD8" w:rsidRPr="009666C9">
        <w:rPr>
          <w:sz w:val="20"/>
          <w:szCs w:val="20"/>
        </w:rPr>
        <w:t>запрошеного в представницьких заходах (наприклад, відвідування ресторанів, дегустацій напоїв, спорти</w:t>
      </w:r>
      <w:r w:rsidR="007E5B44" w:rsidRPr="009666C9">
        <w:rPr>
          <w:sz w:val="20"/>
          <w:szCs w:val="20"/>
        </w:rPr>
        <w:t>вних або музичних заходів, і т.</w:t>
      </w:r>
      <w:r w:rsidR="0071023B" w:rsidRPr="009666C9">
        <w:rPr>
          <w:sz w:val="20"/>
          <w:szCs w:val="20"/>
        </w:rPr>
        <w:t>д</w:t>
      </w:r>
      <w:r w:rsidR="00FA0DD8" w:rsidRPr="009666C9">
        <w:rPr>
          <w:sz w:val="20"/>
          <w:szCs w:val="20"/>
        </w:rPr>
        <w:t>.).</w:t>
      </w:r>
      <w:r w:rsidR="00E10B93">
        <w:rPr>
          <w:sz w:val="20"/>
          <w:szCs w:val="20"/>
        </w:rPr>
        <w:t xml:space="preserve"> </w:t>
      </w:r>
      <w:r w:rsidR="00AC2BAD" w:rsidRPr="009666C9">
        <w:rPr>
          <w:sz w:val="20"/>
          <w:szCs w:val="20"/>
        </w:rPr>
        <w:t>Г</w:t>
      </w:r>
      <w:r w:rsidR="00012546" w:rsidRPr="009666C9">
        <w:rPr>
          <w:sz w:val="20"/>
          <w:szCs w:val="20"/>
        </w:rPr>
        <w:t xml:space="preserve">раничні обсяги Ділової гостинності </w:t>
      </w:r>
      <w:r w:rsidR="00A0697D" w:rsidRPr="009666C9">
        <w:rPr>
          <w:sz w:val="20"/>
          <w:szCs w:val="20"/>
        </w:rPr>
        <w:t>не можуть перевищувати граничних обсягів</w:t>
      </w:r>
      <w:r w:rsidR="00BB0CB6" w:rsidRPr="009666C9">
        <w:rPr>
          <w:sz w:val="20"/>
          <w:szCs w:val="20"/>
        </w:rPr>
        <w:t xml:space="preserve">, що </w:t>
      </w:r>
      <w:r w:rsidR="00012546" w:rsidRPr="009666C9">
        <w:rPr>
          <w:sz w:val="20"/>
          <w:szCs w:val="20"/>
        </w:rPr>
        <w:t>встановл</w:t>
      </w:r>
      <w:r w:rsidR="00BB0CB6" w:rsidRPr="009666C9">
        <w:rPr>
          <w:sz w:val="20"/>
          <w:szCs w:val="20"/>
        </w:rPr>
        <w:t xml:space="preserve">ені </w:t>
      </w:r>
      <w:r w:rsidR="00012546" w:rsidRPr="009666C9">
        <w:rPr>
          <w:sz w:val="20"/>
          <w:szCs w:val="20"/>
        </w:rPr>
        <w:t xml:space="preserve"> Кодексом корпоративної етики </w:t>
      </w:r>
      <w:r w:rsidR="007E3DC2" w:rsidRPr="009666C9">
        <w:rPr>
          <w:sz w:val="20"/>
          <w:szCs w:val="20"/>
        </w:rPr>
        <w:t xml:space="preserve">Товариства </w:t>
      </w:r>
      <w:r w:rsidR="00BB0CB6" w:rsidRPr="009666C9">
        <w:rPr>
          <w:sz w:val="20"/>
          <w:szCs w:val="20"/>
        </w:rPr>
        <w:t>для Подарунків</w:t>
      </w:r>
      <w:r w:rsidR="009A0233" w:rsidRPr="009666C9">
        <w:rPr>
          <w:sz w:val="20"/>
          <w:szCs w:val="20"/>
        </w:rPr>
        <w:t>;</w:t>
      </w:r>
    </w:p>
    <w:p w:rsidR="00A82590" w:rsidRPr="009666C9" w:rsidRDefault="00A82590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>Представник</w:t>
      </w:r>
      <w:r w:rsidRPr="009666C9">
        <w:rPr>
          <w:sz w:val="20"/>
          <w:szCs w:val="20"/>
        </w:rPr>
        <w:t xml:space="preserve"> – особа, що не перебуває у трудових відносинах із </w:t>
      </w:r>
      <w:r w:rsidR="007E3DC2" w:rsidRPr="009666C9">
        <w:rPr>
          <w:sz w:val="20"/>
          <w:szCs w:val="20"/>
        </w:rPr>
        <w:t>Товариством</w:t>
      </w:r>
      <w:r w:rsidRPr="009666C9">
        <w:rPr>
          <w:sz w:val="20"/>
          <w:szCs w:val="20"/>
        </w:rPr>
        <w:t>, але</w:t>
      </w:r>
      <w:r w:rsidR="00312C7E" w:rsidRPr="009666C9">
        <w:rPr>
          <w:sz w:val="20"/>
          <w:szCs w:val="20"/>
        </w:rPr>
        <w:t xml:space="preserve"> в установленому порядку</w:t>
      </w:r>
      <w:r w:rsidRPr="009666C9">
        <w:rPr>
          <w:sz w:val="20"/>
          <w:szCs w:val="20"/>
        </w:rPr>
        <w:t xml:space="preserve"> уповноважена на представництво інтересів </w:t>
      </w:r>
      <w:r w:rsidR="00141DA2" w:rsidRPr="009666C9">
        <w:rPr>
          <w:sz w:val="20"/>
          <w:szCs w:val="20"/>
        </w:rPr>
        <w:t>Товариства</w:t>
      </w:r>
      <w:r w:rsidR="009A0233" w:rsidRPr="009666C9">
        <w:rPr>
          <w:sz w:val="20"/>
          <w:szCs w:val="20"/>
        </w:rPr>
        <w:t>;</w:t>
      </w:r>
    </w:p>
    <w:p w:rsidR="007E5B44" w:rsidRPr="009666C9" w:rsidRDefault="00D53C8F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rFonts w:eastAsia="Times New Roman"/>
          <w:b/>
          <w:sz w:val="20"/>
          <w:szCs w:val="20"/>
        </w:rPr>
        <w:t>Пропозиція</w:t>
      </w:r>
      <w:r w:rsidR="001062FF">
        <w:rPr>
          <w:rFonts w:eastAsia="Times New Roman"/>
          <w:b/>
          <w:sz w:val="20"/>
          <w:szCs w:val="20"/>
        </w:rPr>
        <w:t xml:space="preserve"> </w:t>
      </w:r>
      <w:r w:rsidR="007E5B44" w:rsidRPr="009666C9">
        <w:rPr>
          <w:rFonts w:eastAsia="Times New Roman"/>
          <w:sz w:val="20"/>
          <w:szCs w:val="20"/>
        </w:rPr>
        <w:t>–</w:t>
      </w:r>
      <w:r w:rsidR="001062FF">
        <w:rPr>
          <w:rFonts w:eastAsia="Times New Roman"/>
          <w:sz w:val="20"/>
          <w:szCs w:val="20"/>
        </w:rPr>
        <w:t xml:space="preserve"> </w:t>
      </w:r>
      <w:r w:rsidRPr="009666C9">
        <w:rPr>
          <w:sz w:val="20"/>
          <w:szCs w:val="20"/>
        </w:rPr>
        <w:t xml:space="preserve">висловлювання </w:t>
      </w:r>
      <w:r w:rsidR="00AD7FBB" w:rsidRPr="009666C9">
        <w:rPr>
          <w:sz w:val="20"/>
          <w:szCs w:val="20"/>
        </w:rPr>
        <w:t>П</w:t>
      </w:r>
      <w:r w:rsidR="001D0ABE" w:rsidRPr="009666C9">
        <w:rPr>
          <w:sz w:val="20"/>
          <w:szCs w:val="20"/>
        </w:rPr>
        <w:t>рацівник</w:t>
      </w:r>
      <w:r w:rsidRPr="009666C9">
        <w:rPr>
          <w:sz w:val="20"/>
          <w:szCs w:val="20"/>
        </w:rPr>
        <w:t xml:space="preserve">ові наміру про надання </w:t>
      </w:r>
      <w:r w:rsidR="003C45F7" w:rsidRPr="009666C9">
        <w:rPr>
          <w:sz w:val="20"/>
          <w:szCs w:val="20"/>
        </w:rPr>
        <w:t xml:space="preserve">Неправомірної </w:t>
      </w:r>
      <w:r w:rsidRPr="009666C9">
        <w:rPr>
          <w:sz w:val="20"/>
          <w:szCs w:val="20"/>
        </w:rPr>
        <w:t>вигоди</w:t>
      </w:r>
      <w:r w:rsidR="009A0233" w:rsidRPr="009666C9">
        <w:rPr>
          <w:sz w:val="20"/>
          <w:szCs w:val="20"/>
        </w:rPr>
        <w:t>;</w:t>
      </w:r>
    </w:p>
    <w:p w:rsidR="0051494D" w:rsidRPr="009666C9" w:rsidRDefault="00D811EA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>Працівник</w:t>
      </w:r>
      <w:r w:rsidR="007E5B44" w:rsidRPr="009666C9">
        <w:rPr>
          <w:sz w:val="20"/>
          <w:szCs w:val="20"/>
        </w:rPr>
        <w:t>–</w:t>
      </w:r>
      <w:r w:rsidR="0051494D" w:rsidRPr="009666C9">
        <w:rPr>
          <w:sz w:val="20"/>
          <w:szCs w:val="20"/>
        </w:rPr>
        <w:t xml:space="preserve"> фізична особа, що уклала з </w:t>
      </w:r>
      <w:r w:rsidR="00141DA2" w:rsidRPr="009666C9">
        <w:rPr>
          <w:sz w:val="20"/>
          <w:szCs w:val="20"/>
        </w:rPr>
        <w:t>Товариством</w:t>
      </w:r>
      <w:r w:rsidR="0051494D" w:rsidRPr="009666C9">
        <w:rPr>
          <w:sz w:val="20"/>
          <w:szCs w:val="20"/>
        </w:rPr>
        <w:t xml:space="preserve"> трудовий договір/контракт </w:t>
      </w:r>
      <w:r w:rsidR="001D0ABE" w:rsidRPr="009666C9">
        <w:rPr>
          <w:sz w:val="20"/>
          <w:szCs w:val="20"/>
        </w:rPr>
        <w:t>або інш</w:t>
      </w:r>
      <w:r w:rsidR="00204E15" w:rsidRPr="009666C9">
        <w:rPr>
          <w:sz w:val="20"/>
          <w:szCs w:val="20"/>
        </w:rPr>
        <w:t>и</w:t>
      </w:r>
      <w:r w:rsidR="001D0ABE" w:rsidRPr="009666C9">
        <w:rPr>
          <w:sz w:val="20"/>
          <w:szCs w:val="20"/>
        </w:rPr>
        <w:t xml:space="preserve">й цивільно-правовий договір, </w:t>
      </w:r>
      <w:r w:rsidR="0051494D" w:rsidRPr="009666C9">
        <w:rPr>
          <w:sz w:val="20"/>
          <w:szCs w:val="20"/>
        </w:rPr>
        <w:t>що передбачає особисте виконання пев</w:t>
      </w:r>
      <w:r w:rsidR="009A0233" w:rsidRPr="009666C9">
        <w:rPr>
          <w:sz w:val="20"/>
          <w:szCs w:val="20"/>
        </w:rPr>
        <w:t>ної функції за плату. При цьому</w:t>
      </w:r>
      <w:r w:rsidR="0051494D" w:rsidRPr="009666C9">
        <w:rPr>
          <w:sz w:val="20"/>
          <w:szCs w:val="20"/>
        </w:rPr>
        <w:t xml:space="preserve"> для цілей ц</w:t>
      </w:r>
      <w:r w:rsidR="007E5B44" w:rsidRPr="009666C9">
        <w:rPr>
          <w:sz w:val="20"/>
          <w:szCs w:val="20"/>
        </w:rPr>
        <w:t>ієї Програми</w:t>
      </w:r>
      <w:r w:rsidR="0051494D" w:rsidRPr="009666C9">
        <w:rPr>
          <w:sz w:val="20"/>
          <w:szCs w:val="20"/>
        </w:rPr>
        <w:t xml:space="preserve"> до </w:t>
      </w:r>
      <w:r w:rsidR="00516C0C" w:rsidRPr="009666C9">
        <w:rPr>
          <w:sz w:val="20"/>
          <w:szCs w:val="20"/>
        </w:rPr>
        <w:t>Працівників</w:t>
      </w:r>
      <w:r w:rsidR="001062FF">
        <w:rPr>
          <w:sz w:val="20"/>
          <w:szCs w:val="20"/>
        </w:rPr>
        <w:t xml:space="preserve"> </w:t>
      </w:r>
      <w:r w:rsidR="0051494D" w:rsidRPr="009666C9">
        <w:rPr>
          <w:sz w:val="20"/>
          <w:szCs w:val="20"/>
        </w:rPr>
        <w:t xml:space="preserve">також належать члени </w:t>
      </w:r>
      <w:r w:rsidR="00141DA2" w:rsidRPr="009666C9">
        <w:rPr>
          <w:sz w:val="20"/>
          <w:szCs w:val="20"/>
        </w:rPr>
        <w:t>ревізійної комісії</w:t>
      </w:r>
      <w:r w:rsidR="009A0233" w:rsidRPr="009666C9">
        <w:rPr>
          <w:sz w:val="20"/>
          <w:szCs w:val="20"/>
        </w:rPr>
        <w:t>;</w:t>
      </w:r>
    </w:p>
    <w:p w:rsidR="00E87D38" w:rsidRPr="009666C9" w:rsidRDefault="00E87D38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rFonts w:eastAsia="Times New Roman"/>
          <w:b/>
          <w:sz w:val="20"/>
          <w:szCs w:val="20"/>
        </w:rPr>
        <w:t>Реальний конфлікт інтересів</w:t>
      </w:r>
      <w:r w:rsidR="001062FF">
        <w:rPr>
          <w:rFonts w:eastAsia="Times New Roman"/>
          <w:b/>
          <w:sz w:val="20"/>
          <w:szCs w:val="20"/>
        </w:rPr>
        <w:t xml:space="preserve"> </w:t>
      </w:r>
      <w:r w:rsidRPr="009666C9">
        <w:rPr>
          <w:rFonts w:eastAsia="Times New Roman"/>
          <w:b/>
          <w:sz w:val="20"/>
          <w:szCs w:val="20"/>
        </w:rPr>
        <w:t>–</w:t>
      </w:r>
      <w:r w:rsidR="001062FF">
        <w:rPr>
          <w:rFonts w:eastAsia="Times New Roman"/>
          <w:b/>
          <w:sz w:val="20"/>
          <w:szCs w:val="20"/>
        </w:rPr>
        <w:t xml:space="preserve"> </w:t>
      </w:r>
      <w:r w:rsidRPr="009666C9">
        <w:rPr>
          <w:sz w:val="20"/>
          <w:szCs w:val="20"/>
        </w:rPr>
        <w:t xml:space="preserve">суперечність між </w:t>
      </w:r>
      <w:r w:rsidR="00516C0C" w:rsidRPr="009666C9">
        <w:rPr>
          <w:sz w:val="20"/>
          <w:szCs w:val="20"/>
        </w:rPr>
        <w:t xml:space="preserve">Приватним </w:t>
      </w:r>
      <w:r w:rsidRPr="009666C9">
        <w:rPr>
          <w:sz w:val="20"/>
          <w:szCs w:val="20"/>
        </w:rPr>
        <w:t>інтересом особи</w:t>
      </w:r>
      <w:r w:rsidR="001062FF">
        <w:rPr>
          <w:sz w:val="20"/>
          <w:szCs w:val="20"/>
        </w:rPr>
        <w:t xml:space="preserve"> </w:t>
      </w:r>
      <w:r w:rsidRPr="009666C9">
        <w:rPr>
          <w:sz w:val="20"/>
          <w:szCs w:val="20"/>
        </w:rPr>
        <w:t>та її</w:t>
      </w:r>
      <w:r w:rsidR="001062FF">
        <w:rPr>
          <w:sz w:val="20"/>
          <w:szCs w:val="20"/>
        </w:rPr>
        <w:t xml:space="preserve"> </w:t>
      </w:r>
      <w:r w:rsidR="00566A91" w:rsidRPr="009666C9">
        <w:rPr>
          <w:sz w:val="20"/>
          <w:szCs w:val="20"/>
        </w:rPr>
        <w:t>посадовими</w:t>
      </w:r>
      <w:r w:rsidR="001062FF">
        <w:rPr>
          <w:sz w:val="20"/>
          <w:szCs w:val="20"/>
        </w:rPr>
        <w:t xml:space="preserve"> </w:t>
      </w:r>
      <w:r w:rsidRPr="009666C9">
        <w:rPr>
          <w:sz w:val="20"/>
          <w:szCs w:val="20"/>
        </w:rPr>
        <w:t xml:space="preserve">або представницькими повноваженнями, що впливає на об'єктивність або неупередженість прийняття нею </w:t>
      </w:r>
      <w:r w:rsidR="009A0233" w:rsidRPr="009666C9">
        <w:rPr>
          <w:sz w:val="20"/>
          <w:szCs w:val="20"/>
        </w:rPr>
        <w:t>рішень, або на вчинення чи не</w:t>
      </w:r>
      <w:r w:rsidRPr="009666C9">
        <w:rPr>
          <w:sz w:val="20"/>
          <w:szCs w:val="20"/>
        </w:rPr>
        <w:t>вчинення дій під час виконання з</w:t>
      </w:r>
      <w:r w:rsidR="009A0233" w:rsidRPr="009666C9">
        <w:rPr>
          <w:sz w:val="20"/>
          <w:szCs w:val="20"/>
        </w:rPr>
        <w:t>азначених повноважень;</w:t>
      </w:r>
    </w:p>
    <w:p w:rsidR="007E5B44" w:rsidRPr="009666C9" w:rsidRDefault="007E5B44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9666C9">
        <w:rPr>
          <w:b/>
          <w:sz w:val="20"/>
          <w:szCs w:val="20"/>
        </w:rPr>
        <w:t xml:space="preserve">Уповноважений </w:t>
      </w:r>
      <w:r w:rsidRPr="009666C9">
        <w:rPr>
          <w:sz w:val="20"/>
          <w:szCs w:val="20"/>
        </w:rPr>
        <w:t xml:space="preserve">– </w:t>
      </w:r>
      <w:r w:rsidR="009A0233" w:rsidRPr="009666C9">
        <w:rPr>
          <w:sz w:val="20"/>
          <w:szCs w:val="20"/>
        </w:rPr>
        <w:t>особа, відповідальна за реалізацію антикорупційної програми</w:t>
      </w:r>
      <w:r w:rsidR="001062FF">
        <w:rPr>
          <w:sz w:val="20"/>
          <w:szCs w:val="20"/>
        </w:rPr>
        <w:t xml:space="preserve"> </w:t>
      </w:r>
      <w:r w:rsidR="002250F8" w:rsidRPr="009666C9">
        <w:rPr>
          <w:sz w:val="20"/>
          <w:szCs w:val="20"/>
        </w:rPr>
        <w:t>-</w:t>
      </w:r>
      <w:r w:rsidR="009A0233" w:rsidRPr="009666C9">
        <w:rPr>
          <w:sz w:val="20"/>
          <w:szCs w:val="20"/>
        </w:rPr>
        <w:t xml:space="preserve"> Керівник антикорупційної програми</w:t>
      </w:r>
      <w:r w:rsidR="002250F8" w:rsidRPr="009666C9">
        <w:rPr>
          <w:sz w:val="20"/>
          <w:szCs w:val="20"/>
        </w:rPr>
        <w:t xml:space="preserve">. </w:t>
      </w:r>
    </w:p>
    <w:p w:rsidR="0051494D" w:rsidRPr="009666C9" w:rsidRDefault="0051494D" w:rsidP="00A61315">
      <w:pPr>
        <w:pStyle w:val="a6"/>
        <w:tabs>
          <w:tab w:val="left" w:pos="180"/>
          <w:tab w:val="left" w:pos="360"/>
        </w:tabs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615142" w:rsidRPr="009666C9" w:rsidRDefault="00F802F3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6" w:name="_Toc481739928"/>
      <w:r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ВИЗНАЧЕННЯ </w:t>
      </w:r>
      <w:r w:rsidR="00615142" w:rsidRPr="009666C9">
        <w:rPr>
          <w:rFonts w:ascii="Times New Roman" w:hAnsi="Times New Roman" w:cs="Times New Roman"/>
          <w:color w:val="auto"/>
          <w:sz w:val="20"/>
          <w:szCs w:val="20"/>
        </w:rPr>
        <w:t>КОРУПЦІЙН</w:t>
      </w:r>
      <w:r w:rsidRPr="009666C9">
        <w:rPr>
          <w:rFonts w:ascii="Times New Roman" w:hAnsi="Times New Roman" w:cs="Times New Roman"/>
          <w:color w:val="auto"/>
          <w:sz w:val="20"/>
          <w:szCs w:val="20"/>
        </w:rPr>
        <w:t>ИХ</w:t>
      </w:r>
      <w:r w:rsidR="00615142"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 ДІ</w:t>
      </w:r>
      <w:r w:rsidRPr="009666C9">
        <w:rPr>
          <w:rFonts w:ascii="Times New Roman" w:hAnsi="Times New Roman" w:cs="Times New Roman"/>
          <w:color w:val="auto"/>
          <w:sz w:val="20"/>
          <w:szCs w:val="20"/>
        </w:rPr>
        <w:t>Й</w:t>
      </w:r>
      <w:r w:rsidR="00801E48" w:rsidRPr="009666C9">
        <w:rPr>
          <w:rFonts w:ascii="Times New Roman" w:hAnsi="Times New Roman" w:cs="Times New Roman"/>
          <w:color w:val="auto"/>
          <w:sz w:val="20"/>
          <w:szCs w:val="20"/>
        </w:rPr>
        <w:t>. ОБОВ’ЯЗОК ВИКОНАННЯ ПРОГРАМИ</w:t>
      </w:r>
      <w:bookmarkEnd w:id="6"/>
    </w:p>
    <w:p w:rsidR="00ED3889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F95E03" w:rsidRPr="009666C9">
        <w:rPr>
          <w:sz w:val="20"/>
          <w:szCs w:val="20"/>
        </w:rPr>
        <w:t>4</w:t>
      </w:r>
      <w:r w:rsidR="00ED3889" w:rsidRPr="009666C9">
        <w:rPr>
          <w:sz w:val="20"/>
          <w:szCs w:val="20"/>
        </w:rPr>
        <w:t xml:space="preserve">.1. </w:t>
      </w:r>
      <w:r w:rsidR="00D811EA" w:rsidRPr="009666C9">
        <w:rPr>
          <w:sz w:val="20"/>
          <w:szCs w:val="20"/>
        </w:rPr>
        <w:t>Працівники</w:t>
      </w:r>
      <w:r w:rsidR="00ED3889" w:rsidRPr="009666C9">
        <w:rPr>
          <w:sz w:val="20"/>
          <w:szCs w:val="20"/>
        </w:rPr>
        <w:t xml:space="preserve"> зобов’язані:</w:t>
      </w:r>
    </w:p>
    <w:p w:rsidR="00ED3889" w:rsidRPr="009666C9" w:rsidRDefault="00ED3889" w:rsidP="00A61315">
      <w:pPr>
        <w:ind w:left="1069"/>
        <w:jc w:val="both"/>
      </w:pPr>
      <w:r w:rsidRPr="009666C9">
        <w:t xml:space="preserve">не вчиняти </w:t>
      </w:r>
      <w:r w:rsidR="00B57197" w:rsidRPr="009666C9">
        <w:t>К</w:t>
      </w:r>
      <w:r w:rsidR="00C24C7F" w:rsidRPr="009666C9">
        <w:t>орупційн</w:t>
      </w:r>
      <w:r w:rsidR="00AE70C9" w:rsidRPr="009666C9">
        <w:t>і</w:t>
      </w:r>
      <w:r w:rsidR="001062FF">
        <w:t xml:space="preserve"> </w:t>
      </w:r>
      <w:r w:rsidRPr="009666C9">
        <w:t>ді</w:t>
      </w:r>
      <w:r w:rsidR="00AE70C9" w:rsidRPr="009666C9">
        <w:t>ї</w:t>
      </w:r>
      <w:r w:rsidRPr="009666C9">
        <w:t>;</w:t>
      </w:r>
    </w:p>
    <w:p w:rsidR="00ED3889" w:rsidRPr="009666C9" w:rsidRDefault="00ED3889" w:rsidP="00A61315">
      <w:pPr>
        <w:ind w:left="1069"/>
        <w:jc w:val="both"/>
      </w:pPr>
      <w:r w:rsidRPr="009666C9">
        <w:t xml:space="preserve">утримуватися від поведінки, яка може бути розцінена як готовність вчинити </w:t>
      </w:r>
      <w:r w:rsidR="00D73197" w:rsidRPr="009666C9">
        <w:t xml:space="preserve">Корупційні </w:t>
      </w:r>
      <w:r w:rsidRPr="009666C9">
        <w:t>дії;</w:t>
      </w:r>
    </w:p>
    <w:p w:rsidR="00ED3889" w:rsidRPr="009666C9" w:rsidRDefault="00ED3889" w:rsidP="00A61315">
      <w:pPr>
        <w:ind w:left="1069"/>
        <w:jc w:val="both"/>
      </w:pPr>
      <w:r w:rsidRPr="009666C9">
        <w:t>невідкладно інформувати Уповноваженого про</w:t>
      </w:r>
      <w:r w:rsidR="00565E6D" w:rsidRPr="009666C9">
        <w:t xml:space="preserve"> наявність</w:t>
      </w:r>
      <w:r w:rsidRPr="009666C9">
        <w:t xml:space="preserve"> підстав</w:t>
      </w:r>
      <w:r w:rsidR="001062FF">
        <w:t xml:space="preserve"> </w:t>
      </w:r>
      <w:r w:rsidR="00E17B8A" w:rsidRPr="009666C9">
        <w:t xml:space="preserve">вважати, що може бути </w:t>
      </w:r>
      <w:r w:rsidR="00565E6D" w:rsidRPr="009666C9">
        <w:t>вчинен</w:t>
      </w:r>
      <w:r w:rsidR="00E17B8A" w:rsidRPr="009666C9">
        <w:t>а</w:t>
      </w:r>
      <w:r w:rsidR="001062FF">
        <w:t xml:space="preserve"> </w:t>
      </w:r>
      <w:r w:rsidR="00D73197" w:rsidRPr="009666C9">
        <w:t xml:space="preserve">Корупційна </w:t>
      </w:r>
      <w:r w:rsidR="00565E6D" w:rsidRPr="009666C9">
        <w:t>ді</w:t>
      </w:r>
      <w:r w:rsidR="00E17B8A" w:rsidRPr="009666C9">
        <w:t>я</w:t>
      </w:r>
      <w:r w:rsidRPr="009666C9">
        <w:t>;</w:t>
      </w:r>
    </w:p>
    <w:p w:rsidR="00801E48" w:rsidRPr="009666C9" w:rsidRDefault="00ED3889" w:rsidP="00A61315">
      <w:pPr>
        <w:ind w:left="1069"/>
        <w:jc w:val="both"/>
      </w:pPr>
      <w:r w:rsidRPr="009666C9">
        <w:t xml:space="preserve">невідкладно інформувати Уповноваженого про </w:t>
      </w:r>
      <w:r w:rsidR="00520FF9" w:rsidRPr="009666C9">
        <w:t>підозру щодо</w:t>
      </w:r>
      <w:r w:rsidRPr="009666C9">
        <w:t xml:space="preserve"> вчинення </w:t>
      </w:r>
      <w:r w:rsidR="00D73197" w:rsidRPr="009666C9">
        <w:t>К</w:t>
      </w:r>
      <w:r w:rsidRPr="009666C9">
        <w:t xml:space="preserve">орупційних </w:t>
      </w:r>
      <w:r w:rsidR="00E17B8A" w:rsidRPr="009666C9">
        <w:t>дій</w:t>
      </w:r>
      <w:r w:rsidRPr="009666C9">
        <w:t xml:space="preserve"> іншим </w:t>
      </w:r>
      <w:r w:rsidR="00516C0C" w:rsidRPr="009666C9">
        <w:t xml:space="preserve">Працівником </w:t>
      </w:r>
      <w:r w:rsidRPr="009666C9">
        <w:t xml:space="preserve">або </w:t>
      </w:r>
      <w:r w:rsidR="00E17B8A" w:rsidRPr="009666C9">
        <w:t>Представником</w:t>
      </w:r>
      <w:r w:rsidR="00801E48" w:rsidRPr="009666C9">
        <w:t>;</w:t>
      </w:r>
    </w:p>
    <w:p w:rsidR="00407E0B" w:rsidRPr="009666C9" w:rsidRDefault="00B6445A" w:rsidP="00A61315">
      <w:pPr>
        <w:ind w:left="1069"/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 xml:space="preserve">неухильно  додержуватися вимог Кодексу корпоративної етики </w:t>
      </w:r>
      <w:r w:rsidR="00141DA2" w:rsidRPr="009666C9">
        <w:rPr>
          <w:rFonts w:eastAsia="Calibri"/>
          <w:bCs/>
        </w:rPr>
        <w:t>Товариства</w:t>
      </w:r>
      <w:r w:rsidRPr="009666C9">
        <w:rPr>
          <w:rFonts w:eastAsia="Calibri"/>
          <w:bCs/>
        </w:rPr>
        <w:t>;</w:t>
      </w:r>
    </w:p>
    <w:p w:rsidR="006B360F" w:rsidRPr="009666C9" w:rsidRDefault="006B360F" w:rsidP="00A61315">
      <w:pPr>
        <w:ind w:left="1069"/>
        <w:jc w:val="both"/>
      </w:pPr>
      <w:r w:rsidRPr="009666C9">
        <w:rPr>
          <w:rFonts w:eastAsia="Calibri"/>
          <w:bCs/>
        </w:rPr>
        <w:t>неухильно додержуватись вимог Програми згідно із Зобов‘язанням, наведеним у додатку 1 до Про</w:t>
      </w:r>
      <w:r w:rsidR="009666C9">
        <w:rPr>
          <w:rFonts w:eastAsia="Calibri"/>
          <w:bCs/>
        </w:rPr>
        <w:t>г</w:t>
      </w:r>
      <w:r w:rsidRPr="009666C9">
        <w:rPr>
          <w:rFonts w:eastAsia="Calibri"/>
          <w:bCs/>
        </w:rPr>
        <w:t>рами;</w:t>
      </w:r>
    </w:p>
    <w:p w:rsidR="001C65FE" w:rsidRPr="009666C9" w:rsidRDefault="00801E48" w:rsidP="00A61315">
      <w:pPr>
        <w:ind w:left="1069"/>
        <w:jc w:val="both"/>
      </w:pPr>
      <w:r w:rsidRPr="009666C9">
        <w:t xml:space="preserve">виконувати інші </w:t>
      </w:r>
      <w:r w:rsidR="00272B8D" w:rsidRPr="009666C9">
        <w:t>обов’язки</w:t>
      </w:r>
      <w:r w:rsidRPr="009666C9">
        <w:t>, передбачені Програмою</w:t>
      </w:r>
      <w:r w:rsidR="00B6445A" w:rsidRPr="009666C9">
        <w:t>.</w:t>
      </w:r>
    </w:p>
    <w:p w:rsidR="00615142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F95E03" w:rsidRPr="009666C9">
        <w:rPr>
          <w:sz w:val="20"/>
          <w:szCs w:val="20"/>
        </w:rPr>
        <w:t>4</w:t>
      </w:r>
      <w:r w:rsidR="00615142" w:rsidRPr="009666C9">
        <w:rPr>
          <w:sz w:val="20"/>
          <w:szCs w:val="20"/>
        </w:rPr>
        <w:t>.2</w:t>
      </w:r>
      <w:r w:rsidR="00225283" w:rsidRPr="009666C9">
        <w:rPr>
          <w:sz w:val="20"/>
          <w:szCs w:val="20"/>
        </w:rPr>
        <w:t>.</w:t>
      </w:r>
      <w:r w:rsidR="00615142" w:rsidRPr="009666C9">
        <w:rPr>
          <w:sz w:val="20"/>
          <w:szCs w:val="20"/>
        </w:rPr>
        <w:t xml:space="preserve"> Корупційними діями </w:t>
      </w:r>
      <w:r w:rsidR="004519D3" w:rsidRPr="009666C9">
        <w:rPr>
          <w:sz w:val="20"/>
          <w:szCs w:val="20"/>
        </w:rPr>
        <w:t xml:space="preserve">вважаються </w:t>
      </w:r>
      <w:r w:rsidR="00C24C7F" w:rsidRPr="009666C9">
        <w:rPr>
          <w:sz w:val="20"/>
          <w:szCs w:val="20"/>
        </w:rPr>
        <w:t>такі</w:t>
      </w:r>
      <w:r w:rsidR="004519D3" w:rsidRPr="009666C9">
        <w:rPr>
          <w:sz w:val="20"/>
          <w:szCs w:val="20"/>
        </w:rPr>
        <w:t xml:space="preserve"> дії</w:t>
      </w:r>
      <w:r w:rsidR="00615142" w:rsidRPr="009666C9">
        <w:rPr>
          <w:sz w:val="20"/>
          <w:szCs w:val="20"/>
        </w:rPr>
        <w:t>:</w:t>
      </w:r>
    </w:p>
    <w:p w:rsidR="00615142" w:rsidRPr="009666C9" w:rsidRDefault="00AE73AE" w:rsidP="00A61315">
      <w:pPr>
        <w:ind w:left="1069"/>
        <w:jc w:val="both"/>
      </w:pPr>
      <w:r w:rsidRPr="009666C9">
        <w:t>п</w:t>
      </w:r>
      <w:r w:rsidR="00516C0C" w:rsidRPr="009666C9">
        <w:t>ропозиція Працівнику</w:t>
      </w:r>
      <w:r w:rsidR="00615142" w:rsidRPr="009666C9">
        <w:t xml:space="preserve"> або </w:t>
      </w:r>
      <w:r w:rsidR="009D1B0F" w:rsidRPr="009666C9">
        <w:t>Представнику</w:t>
      </w:r>
      <w:r w:rsidR="00615142" w:rsidRPr="009666C9">
        <w:t xml:space="preserve"> надати йому (їй) або</w:t>
      </w:r>
      <w:r w:rsidR="00342AAB" w:rsidRPr="009666C9">
        <w:t xml:space="preserve"> на </w:t>
      </w:r>
      <w:r w:rsidR="00D94B4B" w:rsidRPr="009666C9">
        <w:t>його (</w:t>
      </w:r>
      <w:r w:rsidR="00342AAB" w:rsidRPr="009666C9">
        <w:t>її</w:t>
      </w:r>
      <w:r w:rsidR="00D94B4B" w:rsidRPr="009666C9">
        <w:t>)</w:t>
      </w:r>
      <w:r w:rsidR="00342AAB" w:rsidRPr="009666C9">
        <w:t xml:space="preserve"> вимогу</w:t>
      </w:r>
      <w:r w:rsidR="00D94B4B" w:rsidRPr="009666C9">
        <w:t xml:space="preserve">- </w:t>
      </w:r>
      <w:r w:rsidR="00615142" w:rsidRPr="009666C9">
        <w:t xml:space="preserve">третій особі </w:t>
      </w:r>
      <w:r w:rsidR="003C45F7" w:rsidRPr="009666C9">
        <w:t xml:space="preserve">Неправомірну </w:t>
      </w:r>
      <w:r w:rsidR="00615142" w:rsidRPr="009666C9">
        <w:t xml:space="preserve">вигоду, надання </w:t>
      </w:r>
      <w:r w:rsidR="004920EC" w:rsidRPr="009666C9">
        <w:t xml:space="preserve">Неправомірної </w:t>
      </w:r>
      <w:r w:rsidR="009A0233" w:rsidRPr="009666C9">
        <w:t>вигоди за вчинення або не</w:t>
      </w:r>
      <w:r w:rsidR="00615142" w:rsidRPr="009666C9">
        <w:t xml:space="preserve">вчинення </w:t>
      </w:r>
      <w:r w:rsidR="00516C0C" w:rsidRPr="009666C9">
        <w:t>Працівником</w:t>
      </w:r>
      <w:r w:rsidR="001062FF">
        <w:t xml:space="preserve"> </w:t>
      </w:r>
      <w:r w:rsidR="004920EC" w:rsidRPr="009666C9">
        <w:t xml:space="preserve">або Представником </w:t>
      </w:r>
      <w:r w:rsidR="00615142" w:rsidRPr="009666C9">
        <w:t>будь-яких дій з використанням становища, яке він</w:t>
      </w:r>
      <w:r w:rsidR="00077ED4" w:rsidRPr="009666C9">
        <w:t>/вона</w:t>
      </w:r>
      <w:r w:rsidR="00615142" w:rsidRPr="009666C9">
        <w:t xml:space="preserve"> займає</w:t>
      </w:r>
      <w:r w:rsidR="002E47BA" w:rsidRPr="009666C9">
        <w:t xml:space="preserve"> в </w:t>
      </w:r>
      <w:r w:rsidR="00141DA2" w:rsidRPr="009666C9">
        <w:t>Товаристві</w:t>
      </w:r>
      <w:r w:rsidR="00615142" w:rsidRPr="009666C9">
        <w:t>, в інтересах того, хто пропонує, обіцяє або надає таку вигоду, або в інтересах третьої особи;</w:t>
      </w:r>
    </w:p>
    <w:p w:rsidR="00615142" w:rsidRPr="009666C9" w:rsidRDefault="00615142" w:rsidP="00A61315">
      <w:pPr>
        <w:ind w:left="1069"/>
        <w:jc w:val="both"/>
      </w:pPr>
      <w:r w:rsidRPr="009666C9">
        <w:t xml:space="preserve">прийняття </w:t>
      </w:r>
      <w:r w:rsidR="006B2F08" w:rsidRPr="009666C9">
        <w:t>пропозиції</w:t>
      </w:r>
      <w:r w:rsidRPr="009666C9">
        <w:t xml:space="preserve"> або отримання </w:t>
      </w:r>
      <w:r w:rsidR="00516C0C" w:rsidRPr="009666C9">
        <w:t>Працівником</w:t>
      </w:r>
      <w:r w:rsidRPr="009666C9">
        <w:t xml:space="preserve"> або </w:t>
      </w:r>
      <w:r w:rsidR="007561C9" w:rsidRPr="009666C9">
        <w:t xml:space="preserve">Представником </w:t>
      </w:r>
      <w:r w:rsidR="003C45F7" w:rsidRPr="009666C9">
        <w:t xml:space="preserve">Неправомірної </w:t>
      </w:r>
      <w:r w:rsidRPr="009666C9">
        <w:t xml:space="preserve">вигоди, а також прохання надати таку вигоду для себе або третьої особи за вчинення або невчинення </w:t>
      </w:r>
      <w:r w:rsidRPr="009666C9">
        <w:lastRenderedPageBreak/>
        <w:t xml:space="preserve">будь-яких дій з використанням становища, яке </w:t>
      </w:r>
      <w:r w:rsidR="002E47BA" w:rsidRPr="009666C9">
        <w:t xml:space="preserve">він/вона </w:t>
      </w:r>
      <w:r w:rsidRPr="009666C9">
        <w:t xml:space="preserve">займає </w:t>
      </w:r>
      <w:r w:rsidR="002E47BA" w:rsidRPr="009666C9">
        <w:t xml:space="preserve">в </w:t>
      </w:r>
      <w:r w:rsidR="00141DA2" w:rsidRPr="009666C9">
        <w:t>Товаристві</w:t>
      </w:r>
      <w:r w:rsidRPr="009666C9">
        <w:t xml:space="preserve">, в інтересах того, хто пропонує, обіцяє або надає </w:t>
      </w:r>
      <w:r w:rsidR="003C45F7" w:rsidRPr="009666C9">
        <w:t xml:space="preserve">Неправомірну </w:t>
      </w:r>
      <w:r w:rsidRPr="009666C9">
        <w:t>вигоду, або в інтересах третьої особи;</w:t>
      </w:r>
    </w:p>
    <w:p w:rsidR="00615142" w:rsidRPr="009666C9" w:rsidRDefault="00615142" w:rsidP="00A61315">
      <w:pPr>
        <w:ind w:left="1069"/>
        <w:jc w:val="both"/>
      </w:pPr>
      <w:r w:rsidRPr="009666C9">
        <w:t>зловживання повноваженнями, тобто навмисн</w:t>
      </w:r>
      <w:r w:rsidR="00215ECF" w:rsidRPr="009666C9">
        <w:t>е</w:t>
      </w:r>
      <w:r w:rsidRPr="009666C9">
        <w:t xml:space="preserve">, з метою отримання </w:t>
      </w:r>
      <w:r w:rsidR="003C45F7" w:rsidRPr="009666C9">
        <w:t xml:space="preserve">Неправомірної </w:t>
      </w:r>
      <w:r w:rsidRPr="009666C9">
        <w:t xml:space="preserve">вигоди для себе або інших осіб використання </w:t>
      </w:r>
      <w:r w:rsidR="000336B6" w:rsidRPr="009666C9">
        <w:t>Працівником</w:t>
      </w:r>
      <w:r w:rsidRPr="009666C9">
        <w:t xml:space="preserve"> своїх повноважень</w:t>
      </w:r>
      <w:r w:rsidR="002E47BA" w:rsidRPr="009666C9">
        <w:t xml:space="preserve"> у </w:t>
      </w:r>
      <w:r w:rsidR="00141DA2" w:rsidRPr="009666C9">
        <w:t>Товаристві</w:t>
      </w:r>
      <w:r w:rsidRPr="009666C9">
        <w:t xml:space="preserve">, якщо це завдало істотної шкоди охоронюваним законом інтересам </w:t>
      </w:r>
      <w:r w:rsidR="00141DA2" w:rsidRPr="009666C9">
        <w:t>Товариства</w:t>
      </w:r>
      <w:r w:rsidRPr="009666C9">
        <w:t xml:space="preserve">, правам або інтересам </w:t>
      </w:r>
      <w:r w:rsidR="006E745F" w:rsidRPr="009666C9">
        <w:t>Контрагентів</w:t>
      </w:r>
      <w:r w:rsidRPr="009666C9">
        <w:t>;</w:t>
      </w:r>
    </w:p>
    <w:p w:rsidR="00615142" w:rsidRPr="009666C9" w:rsidRDefault="003F138B" w:rsidP="00A61315">
      <w:pPr>
        <w:ind w:left="1069"/>
        <w:jc w:val="both"/>
      </w:pPr>
      <w:r w:rsidRPr="009666C9">
        <w:t>п</w:t>
      </w:r>
      <w:r w:rsidR="00516C0C" w:rsidRPr="009666C9">
        <w:t>ропозиція</w:t>
      </w:r>
      <w:r w:rsidR="00615142" w:rsidRPr="009666C9">
        <w:t xml:space="preserve"> або надання </w:t>
      </w:r>
      <w:r w:rsidR="003C45F7" w:rsidRPr="009666C9">
        <w:t xml:space="preserve">Неправомірної </w:t>
      </w:r>
      <w:r w:rsidR="005F0E0E" w:rsidRPr="009666C9">
        <w:t>вигоди</w:t>
      </w:r>
      <w:r w:rsidR="001062FF">
        <w:t xml:space="preserve"> </w:t>
      </w:r>
      <w:r w:rsidR="008C310F" w:rsidRPr="009666C9">
        <w:t>особі, уповноваженій на виконання функцій держави, або на її вимогу – іншій особі Працівником або Представником</w:t>
      </w:r>
      <w:r w:rsidR="0001667A" w:rsidRPr="009666C9">
        <w:t xml:space="preserve"> безпосередньо або через інших осіб у зв’язку із виконанням посадових, представницьких повноважень у </w:t>
      </w:r>
      <w:r w:rsidR="00141DA2" w:rsidRPr="009666C9">
        <w:t>Товаристві</w:t>
      </w:r>
      <w:r w:rsidR="00615142" w:rsidRPr="009666C9">
        <w:t>;</w:t>
      </w:r>
    </w:p>
    <w:p w:rsidR="00615142" w:rsidRPr="009666C9" w:rsidRDefault="00615142" w:rsidP="00A61315">
      <w:pPr>
        <w:ind w:left="1069"/>
        <w:jc w:val="both"/>
      </w:pPr>
      <w:r w:rsidRPr="009666C9">
        <w:t xml:space="preserve">прийняття </w:t>
      </w:r>
      <w:r w:rsidR="00936D87" w:rsidRPr="009666C9">
        <w:t>п</w:t>
      </w:r>
      <w:r w:rsidR="00516C0C" w:rsidRPr="009666C9">
        <w:t>ропозиції</w:t>
      </w:r>
      <w:r w:rsidRPr="009666C9">
        <w:t xml:space="preserve"> або отримання </w:t>
      </w:r>
      <w:r w:rsidR="003C45F7" w:rsidRPr="009666C9">
        <w:t xml:space="preserve">Неправомірної </w:t>
      </w:r>
      <w:r w:rsidR="005F0E0E" w:rsidRPr="009666C9">
        <w:t>вигоди</w:t>
      </w:r>
      <w:r w:rsidR="001062FF">
        <w:t xml:space="preserve"> </w:t>
      </w:r>
      <w:r w:rsidR="00EF78DF" w:rsidRPr="009666C9">
        <w:t xml:space="preserve">Працівником або Представником </w:t>
      </w:r>
      <w:r w:rsidRPr="009666C9">
        <w:t xml:space="preserve">для себе або третьої особи за вплив на ухвалення рішення особою, уповноваженою на виконання функцій держави, або </w:t>
      </w:r>
      <w:r w:rsidR="00516C0C" w:rsidRPr="009666C9">
        <w:t xml:space="preserve">Пропозиція </w:t>
      </w:r>
      <w:r w:rsidRPr="009666C9">
        <w:t>здійснити вплив за надання такої вигоди;</w:t>
      </w:r>
    </w:p>
    <w:p w:rsidR="00615142" w:rsidRPr="009666C9" w:rsidRDefault="00615142" w:rsidP="00A61315">
      <w:pPr>
        <w:ind w:left="1069"/>
        <w:jc w:val="both"/>
      </w:pPr>
      <w:r w:rsidRPr="009666C9">
        <w:t xml:space="preserve">привласнення, розтрата або заволодіння майном </w:t>
      </w:r>
      <w:r w:rsidR="00141DA2" w:rsidRPr="009666C9">
        <w:t>Товариства</w:t>
      </w:r>
      <w:r w:rsidR="00DC0008" w:rsidRPr="009666C9">
        <w:t xml:space="preserve">, підприємств </w:t>
      </w:r>
      <w:r w:rsidR="00141DA2" w:rsidRPr="009666C9">
        <w:t>Товариства</w:t>
      </w:r>
      <w:r w:rsidR="001062FF">
        <w:t xml:space="preserve"> </w:t>
      </w:r>
      <w:r w:rsidRPr="009666C9">
        <w:t xml:space="preserve">шляхом зловживання </w:t>
      </w:r>
      <w:r w:rsidR="00AA6350" w:rsidRPr="009666C9">
        <w:t xml:space="preserve">Працівником або Представником </w:t>
      </w:r>
      <w:r w:rsidRPr="009666C9">
        <w:t>своїм</w:t>
      </w:r>
      <w:r w:rsidR="00AA6350" w:rsidRPr="009666C9">
        <w:t>и</w:t>
      </w:r>
      <w:r w:rsidR="001062FF">
        <w:t xml:space="preserve"> </w:t>
      </w:r>
      <w:r w:rsidR="00AA6350" w:rsidRPr="009666C9">
        <w:t>посадовими, представницькими повноваженнями</w:t>
      </w:r>
      <w:r w:rsidRPr="009666C9">
        <w:t>;</w:t>
      </w:r>
    </w:p>
    <w:p w:rsidR="005F0E0E" w:rsidRPr="009666C9" w:rsidRDefault="00615142" w:rsidP="00A61315">
      <w:pPr>
        <w:ind w:left="1069"/>
        <w:jc w:val="both"/>
      </w:pPr>
      <w:r w:rsidRPr="009666C9">
        <w:t xml:space="preserve">викрадення, привласнення, вимагання офіційних документів, штампів або печаток або заволодіння ними шляхом шахрайства або зловживання </w:t>
      </w:r>
      <w:r w:rsidR="00F20DBC" w:rsidRPr="009666C9">
        <w:t xml:space="preserve">Працівником або Представником </w:t>
      </w:r>
      <w:r w:rsidRPr="009666C9">
        <w:t>своїм</w:t>
      </w:r>
      <w:r w:rsidR="00F20DBC" w:rsidRPr="009666C9">
        <w:t>и</w:t>
      </w:r>
      <w:r w:rsidR="001062FF">
        <w:t xml:space="preserve"> </w:t>
      </w:r>
      <w:r w:rsidR="00F20DBC" w:rsidRPr="009666C9">
        <w:t>посадовими, представницькими повноваженнями</w:t>
      </w:r>
      <w:r w:rsidRPr="009666C9">
        <w:t>, а так</w:t>
      </w:r>
      <w:r w:rsidR="00F20DBC" w:rsidRPr="009666C9">
        <w:t>ож</w:t>
      </w:r>
      <w:r w:rsidRPr="009666C9">
        <w:t xml:space="preserve"> їх умисне знищення, ушкодження або приховування, вчинення таких же дій </w:t>
      </w:r>
      <w:r w:rsidR="00AA59C3" w:rsidRPr="009666C9">
        <w:t>щодо</w:t>
      </w:r>
      <w:r w:rsidRPr="009666C9">
        <w:t xml:space="preserve"> приватних документів, які </w:t>
      </w:r>
      <w:r w:rsidR="00141DA2" w:rsidRPr="009666C9">
        <w:t xml:space="preserve">зберігаються </w:t>
      </w:r>
      <w:r w:rsidR="00761012" w:rsidRPr="009666C9">
        <w:t xml:space="preserve">в </w:t>
      </w:r>
      <w:r w:rsidR="007D3B25" w:rsidRPr="009666C9">
        <w:t>Товаристві</w:t>
      </w:r>
      <w:r w:rsidRPr="009666C9">
        <w:t>, вчинене із корисних мотивів або в інших особистих інтересах;</w:t>
      </w:r>
    </w:p>
    <w:p w:rsidR="00342AAB" w:rsidRPr="009666C9" w:rsidRDefault="00615142" w:rsidP="00A61315">
      <w:pPr>
        <w:ind w:left="1069"/>
        <w:jc w:val="both"/>
      </w:pPr>
      <w:r w:rsidRPr="009666C9">
        <w:t xml:space="preserve">інші дії, </w:t>
      </w:r>
      <w:r w:rsidR="0064405D" w:rsidRPr="009666C9">
        <w:t xml:space="preserve">які вчиняються Працівником або Представником та </w:t>
      </w:r>
      <w:r w:rsidR="00AF0F08" w:rsidRPr="009666C9">
        <w:t>є забороненими для нього</w:t>
      </w:r>
      <w:r w:rsidR="005D1321" w:rsidRPr="009666C9">
        <w:t xml:space="preserve"> (неї) </w:t>
      </w:r>
      <w:r w:rsidR="00AF0F08" w:rsidRPr="009666C9">
        <w:t>відповідно</w:t>
      </w:r>
      <w:r w:rsidR="00AC2BAD" w:rsidRPr="009666C9">
        <w:t xml:space="preserve"> до</w:t>
      </w:r>
      <w:r w:rsidR="001062FF">
        <w:t xml:space="preserve"> </w:t>
      </w:r>
      <w:r w:rsidRPr="009666C9">
        <w:t>законодавств</w:t>
      </w:r>
      <w:r w:rsidR="00AC2BAD" w:rsidRPr="009666C9">
        <w:t>а</w:t>
      </w:r>
      <w:r w:rsidRPr="009666C9">
        <w:t xml:space="preserve"> України </w:t>
      </w:r>
      <w:r w:rsidR="0064405D" w:rsidRPr="009666C9">
        <w:t>у сфері протидії корупції</w:t>
      </w:r>
      <w:r w:rsidR="00E46627" w:rsidRPr="009666C9">
        <w:t>.</w:t>
      </w:r>
    </w:p>
    <w:p w:rsidR="00342AAB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ED7446" w:rsidRPr="009666C9">
        <w:rPr>
          <w:rFonts w:eastAsia="Calibri"/>
          <w:sz w:val="20"/>
          <w:szCs w:val="20"/>
        </w:rPr>
        <w:t>4</w:t>
      </w:r>
      <w:r w:rsidR="00342AAB" w:rsidRPr="009666C9">
        <w:rPr>
          <w:rFonts w:eastAsia="Calibri"/>
          <w:sz w:val="20"/>
          <w:szCs w:val="20"/>
        </w:rPr>
        <w:t>.</w:t>
      </w:r>
      <w:r w:rsidR="00D811EA" w:rsidRPr="009666C9">
        <w:rPr>
          <w:rFonts w:eastAsia="Calibri"/>
          <w:sz w:val="20"/>
          <w:szCs w:val="20"/>
        </w:rPr>
        <w:t>3</w:t>
      </w:r>
      <w:r w:rsidR="00225283" w:rsidRPr="009666C9">
        <w:rPr>
          <w:rFonts w:eastAsia="Calibri"/>
          <w:sz w:val="20"/>
          <w:szCs w:val="20"/>
        </w:rPr>
        <w:t>.</w:t>
      </w:r>
      <w:r w:rsidR="00342AAB" w:rsidRPr="009666C9">
        <w:rPr>
          <w:rFonts w:eastAsia="Calibri"/>
          <w:sz w:val="20"/>
          <w:szCs w:val="20"/>
        </w:rPr>
        <w:t xml:space="preserve"> Для цілей цієї Програми </w:t>
      </w:r>
      <w:r w:rsidR="00225283" w:rsidRPr="009666C9">
        <w:rPr>
          <w:rFonts w:eastAsia="Calibri"/>
          <w:sz w:val="20"/>
          <w:szCs w:val="20"/>
        </w:rPr>
        <w:t>К</w:t>
      </w:r>
      <w:r w:rsidR="00342AAB" w:rsidRPr="009666C9">
        <w:rPr>
          <w:rFonts w:eastAsia="Calibri"/>
          <w:sz w:val="20"/>
          <w:szCs w:val="20"/>
        </w:rPr>
        <w:t>орупц</w:t>
      </w:r>
      <w:r w:rsidR="003F138B" w:rsidRPr="009666C9">
        <w:rPr>
          <w:rFonts w:eastAsia="Calibri"/>
          <w:sz w:val="20"/>
          <w:szCs w:val="20"/>
        </w:rPr>
        <w:t xml:space="preserve">ійними є дії, </w:t>
      </w:r>
      <w:r w:rsidRPr="009666C9">
        <w:rPr>
          <w:rFonts w:eastAsia="Calibri"/>
          <w:sz w:val="20"/>
          <w:szCs w:val="20"/>
        </w:rPr>
        <w:t>зазначені</w:t>
      </w:r>
      <w:r w:rsidR="003F138B" w:rsidRPr="009666C9">
        <w:rPr>
          <w:rFonts w:eastAsia="Calibri"/>
          <w:sz w:val="20"/>
          <w:szCs w:val="20"/>
        </w:rPr>
        <w:t xml:space="preserve"> в пункті 4</w:t>
      </w:r>
      <w:r w:rsidR="00342AAB" w:rsidRPr="009666C9">
        <w:rPr>
          <w:rFonts w:eastAsia="Calibri"/>
          <w:sz w:val="20"/>
          <w:szCs w:val="20"/>
        </w:rPr>
        <w:t>.2 цієї Програми</w:t>
      </w:r>
      <w:r w:rsidRPr="009666C9">
        <w:rPr>
          <w:rFonts w:eastAsia="Calibri"/>
          <w:sz w:val="20"/>
          <w:szCs w:val="20"/>
        </w:rPr>
        <w:t xml:space="preserve"> та</w:t>
      </w:r>
      <w:r w:rsidR="00342AAB" w:rsidRPr="009666C9">
        <w:rPr>
          <w:rFonts w:eastAsia="Calibri"/>
          <w:sz w:val="20"/>
          <w:szCs w:val="20"/>
        </w:rPr>
        <w:t xml:space="preserve"> вчинені:</w:t>
      </w:r>
    </w:p>
    <w:p w:rsidR="00342AAB" w:rsidRPr="009666C9" w:rsidRDefault="00AA59C3" w:rsidP="00A61315">
      <w:pPr>
        <w:ind w:left="1069"/>
        <w:jc w:val="both"/>
      </w:pPr>
      <w:r w:rsidRPr="009666C9">
        <w:t>безпосередньо</w:t>
      </w:r>
      <w:r w:rsidR="00342AAB" w:rsidRPr="009666C9">
        <w:t xml:space="preserve"> або опосередковано; </w:t>
      </w:r>
    </w:p>
    <w:p w:rsidR="00342AAB" w:rsidRPr="009666C9" w:rsidRDefault="00342AAB" w:rsidP="00A61315">
      <w:pPr>
        <w:ind w:left="1069"/>
        <w:jc w:val="both"/>
      </w:pPr>
      <w:r w:rsidRPr="009666C9">
        <w:t>особисто або із залученням</w:t>
      </w:r>
      <w:r w:rsidR="00C3784D" w:rsidRPr="009666C9">
        <w:t>/</w:t>
      </w:r>
      <w:r w:rsidRPr="009666C9">
        <w:t xml:space="preserve">допомогою третіх осіб; </w:t>
      </w:r>
    </w:p>
    <w:p w:rsidR="00342AAB" w:rsidRPr="009666C9" w:rsidRDefault="00342AAB" w:rsidP="00A61315">
      <w:pPr>
        <w:ind w:left="1069"/>
        <w:jc w:val="both"/>
      </w:pPr>
      <w:r w:rsidRPr="009666C9">
        <w:t xml:space="preserve">незалежно від мети, включаючи спрощення адміністративних та інших процедур, забезпечення конкурентних та інших переваг, що пов'язані із </w:t>
      </w:r>
      <w:r w:rsidR="00D73197" w:rsidRPr="009666C9">
        <w:t xml:space="preserve">Корупційними </w:t>
      </w:r>
      <w:r w:rsidRPr="009666C9">
        <w:t xml:space="preserve">діями; </w:t>
      </w:r>
    </w:p>
    <w:p w:rsidR="00342AAB" w:rsidRPr="009666C9" w:rsidRDefault="00342AAB" w:rsidP="00A61315">
      <w:pPr>
        <w:ind w:left="1069"/>
        <w:jc w:val="both"/>
      </w:pPr>
      <w:r w:rsidRPr="009666C9">
        <w:t>у будь-якій формі, у тому числі у формі отримання/надання грошових коштів, цінностей, іншого майна або послуг майнового/немайнового характеру, інших майнових прав.</w:t>
      </w:r>
    </w:p>
    <w:p w:rsidR="00891401" w:rsidRPr="009666C9" w:rsidRDefault="00891401" w:rsidP="00A61315">
      <w:pPr>
        <w:jc w:val="both"/>
      </w:pPr>
    </w:p>
    <w:p w:rsidR="00E97DBA" w:rsidRPr="009666C9" w:rsidRDefault="00E97DBA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7" w:name="_Toc481739929"/>
      <w:r w:rsidRPr="009666C9">
        <w:rPr>
          <w:rFonts w:ascii="Times New Roman" w:hAnsi="Times New Roman" w:cs="Times New Roman"/>
          <w:color w:val="auto"/>
          <w:sz w:val="20"/>
          <w:szCs w:val="20"/>
        </w:rPr>
        <w:t>ОСНОВНІ ЗАХОДИ ТА НАПРЯМИ РОБ</w:t>
      </w:r>
      <w:r w:rsidR="00AA59C3" w:rsidRPr="009666C9">
        <w:rPr>
          <w:rFonts w:ascii="Times New Roman" w:hAnsi="Times New Roman" w:cs="Times New Roman"/>
          <w:color w:val="auto"/>
          <w:sz w:val="20"/>
          <w:szCs w:val="20"/>
        </w:rPr>
        <w:t>ОТИ</w:t>
      </w:r>
      <w:r w:rsidRPr="009666C9">
        <w:rPr>
          <w:rFonts w:ascii="Times New Roman" w:eastAsia="Times New Roman" w:hAnsi="Times New Roman" w:cs="Times New Roman"/>
          <w:color w:val="auto"/>
          <w:sz w:val="20"/>
          <w:szCs w:val="20"/>
        </w:rPr>
        <w:t>З</w:t>
      </w:r>
      <w:r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 ПРОФІЛАКТИ</w:t>
      </w:r>
      <w:r w:rsidRPr="009666C9">
        <w:rPr>
          <w:rFonts w:ascii="Times New Roman" w:eastAsia="Times New Roman" w:hAnsi="Times New Roman" w:cs="Times New Roman"/>
          <w:color w:val="auto"/>
          <w:sz w:val="20"/>
          <w:szCs w:val="20"/>
        </w:rPr>
        <w:t>КИ</w:t>
      </w:r>
      <w:r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 ТА ПРОТИДІЇ КОРУПЦІЇ</w:t>
      </w:r>
      <w:bookmarkEnd w:id="7"/>
    </w:p>
    <w:p w:rsidR="00E97DBA" w:rsidRPr="009666C9" w:rsidRDefault="002712F8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="00E97DBA" w:rsidRPr="009666C9">
        <w:rPr>
          <w:sz w:val="20"/>
          <w:szCs w:val="20"/>
        </w:rPr>
        <w:t>Для ефективного виявлення, оцінки та мінімізації ризиків вчинення</w:t>
      </w:r>
      <w:r w:rsidR="001062FF">
        <w:rPr>
          <w:sz w:val="20"/>
          <w:szCs w:val="20"/>
        </w:rPr>
        <w:t xml:space="preserve"> </w:t>
      </w:r>
      <w:r w:rsidR="00D73197" w:rsidRPr="009666C9">
        <w:rPr>
          <w:sz w:val="20"/>
          <w:szCs w:val="20"/>
        </w:rPr>
        <w:t xml:space="preserve">Корупційних </w:t>
      </w:r>
      <w:r w:rsidR="00E97DBA" w:rsidRPr="009666C9">
        <w:rPr>
          <w:sz w:val="20"/>
          <w:szCs w:val="20"/>
        </w:rPr>
        <w:t xml:space="preserve">дій </w:t>
      </w:r>
      <w:r w:rsidR="00D30F76" w:rsidRPr="009666C9">
        <w:rPr>
          <w:sz w:val="20"/>
          <w:szCs w:val="20"/>
        </w:rPr>
        <w:t xml:space="preserve">в </w:t>
      </w:r>
      <w:r w:rsidR="00141DA2" w:rsidRPr="009666C9">
        <w:rPr>
          <w:sz w:val="20"/>
          <w:szCs w:val="20"/>
        </w:rPr>
        <w:t xml:space="preserve">Товаристві </w:t>
      </w:r>
      <w:r w:rsidR="00D30F76" w:rsidRPr="009666C9">
        <w:rPr>
          <w:sz w:val="20"/>
          <w:szCs w:val="20"/>
        </w:rPr>
        <w:t>зді</w:t>
      </w:r>
      <w:r w:rsidR="006D4470" w:rsidRPr="009666C9">
        <w:rPr>
          <w:sz w:val="20"/>
          <w:szCs w:val="20"/>
        </w:rPr>
        <w:t>й</w:t>
      </w:r>
      <w:r w:rsidR="00E97DBA" w:rsidRPr="009666C9">
        <w:rPr>
          <w:sz w:val="20"/>
          <w:szCs w:val="20"/>
        </w:rPr>
        <w:t>снюються</w:t>
      </w:r>
      <w:r w:rsidR="001062FF">
        <w:rPr>
          <w:sz w:val="20"/>
          <w:szCs w:val="20"/>
        </w:rPr>
        <w:t xml:space="preserve"> </w:t>
      </w:r>
      <w:r w:rsidR="00A37382" w:rsidRPr="009666C9">
        <w:rPr>
          <w:sz w:val="20"/>
          <w:szCs w:val="20"/>
        </w:rPr>
        <w:t>такі</w:t>
      </w:r>
      <w:r w:rsidR="001062FF">
        <w:rPr>
          <w:sz w:val="20"/>
          <w:szCs w:val="20"/>
        </w:rPr>
        <w:t xml:space="preserve"> </w:t>
      </w:r>
      <w:r w:rsidR="00E97DBA" w:rsidRPr="009666C9">
        <w:rPr>
          <w:sz w:val="20"/>
          <w:szCs w:val="20"/>
        </w:rPr>
        <w:t>антикорупційні заходи:</w:t>
      </w:r>
    </w:p>
    <w:p w:rsidR="00E97DBA" w:rsidRPr="009666C9" w:rsidRDefault="00AA59C3" w:rsidP="00A61315">
      <w:pPr>
        <w:pStyle w:val="21"/>
        <w:numPr>
          <w:ilvl w:val="0"/>
          <w:numId w:val="4"/>
        </w:numPr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н</w:t>
      </w:r>
      <w:r w:rsidR="00A37382" w:rsidRPr="009666C9">
        <w:rPr>
          <w:sz w:val="20"/>
          <w:szCs w:val="20"/>
        </w:rPr>
        <w:t>ормативне врегулювання</w:t>
      </w:r>
      <w:r w:rsidR="00E97DBA" w:rsidRPr="009666C9">
        <w:rPr>
          <w:sz w:val="20"/>
          <w:szCs w:val="20"/>
        </w:rPr>
        <w:t>:</w:t>
      </w:r>
    </w:p>
    <w:p w:rsidR="00E97DBA" w:rsidRPr="009666C9" w:rsidRDefault="00AA59C3" w:rsidP="00A61315">
      <w:pPr>
        <w:ind w:left="1069"/>
        <w:jc w:val="both"/>
      </w:pPr>
      <w:r w:rsidRPr="009666C9">
        <w:t>у</w:t>
      </w:r>
      <w:r w:rsidR="00A37382" w:rsidRPr="009666C9">
        <w:t xml:space="preserve">становлення </w:t>
      </w:r>
      <w:r w:rsidR="00E97DBA" w:rsidRPr="009666C9">
        <w:t xml:space="preserve">правил контролю представницьких витрат, дарування та отримання </w:t>
      </w:r>
      <w:r w:rsidR="00516C0C" w:rsidRPr="009666C9">
        <w:t xml:space="preserve">Подарунків </w:t>
      </w:r>
      <w:r w:rsidRPr="009666C9">
        <w:t>у</w:t>
      </w:r>
      <w:r w:rsidR="00D30F76" w:rsidRPr="009666C9">
        <w:t xml:space="preserve"> рамках виконання </w:t>
      </w:r>
      <w:r w:rsidR="003A645D" w:rsidRPr="009666C9">
        <w:t>посадових, представницьких повноважень</w:t>
      </w:r>
      <w:r w:rsidR="00E97DBA" w:rsidRPr="009666C9">
        <w:t>;</w:t>
      </w:r>
    </w:p>
    <w:p w:rsidR="00E97DBA" w:rsidRPr="009666C9" w:rsidRDefault="00AA59C3" w:rsidP="00A61315">
      <w:pPr>
        <w:ind w:left="1069"/>
        <w:jc w:val="both"/>
      </w:pPr>
      <w:r w:rsidRPr="009666C9">
        <w:t>ус</w:t>
      </w:r>
      <w:r w:rsidR="00A37382" w:rsidRPr="009666C9">
        <w:t xml:space="preserve">тановлення </w:t>
      </w:r>
      <w:r w:rsidR="00E97DBA" w:rsidRPr="009666C9">
        <w:t>порядк</w:t>
      </w:r>
      <w:r w:rsidR="00A37382" w:rsidRPr="009666C9">
        <w:t>у</w:t>
      </w:r>
      <w:r w:rsidR="00E97DBA" w:rsidRPr="009666C9">
        <w:t xml:space="preserve"> врегулювання та запобігання </w:t>
      </w:r>
      <w:r w:rsidR="00876528" w:rsidRPr="009666C9">
        <w:t>к</w:t>
      </w:r>
      <w:r w:rsidR="00516C0C" w:rsidRPr="009666C9">
        <w:t xml:space="preserve">онфлікту </w:t>
      </w:r>
      <w:r w:rsidR="00E97DBA" w:rsidRPr="009666C9">
        <w:t>інтересів;</w:t>
      </w:r>
    </w:p>
    <w:p w:rsidR="00E97DBA" w:rsidRPr="009666C9" w:rsidRDefault="009666C9" w:rsidP="00A61315">
      <w:pPr>
        <w:ind w:left="1069"/>
        <w:jc w:val="both"/>
      </w:pPr>
      <w:r>
        <w:t>в</w:t>
      </w:r>
      <w:r w:rsidR="00A37382" w:rsidRPr="009666C9">
        <w:t>ключення</w:t>
      </w:r>
      <w:r w:rsidR="001062FF">
        <w:t xml:space="preserve"> </w:t>
      </w:r>
      <w:r w:rsidR="00E97DBA" w:rsidRPr="009666C9">
        <w:t>положен</w:t>
      </w:r>
      <w:r w:rsidR="00B46C7A" w:rsidRPr="009666C9">
        <w:t>ь</w:t>
      </w:r>
      <w:r w:rsidR="00E97DBA" w:rsidRPr="009666C9">
        <w:t xml:space="preserve"> щодо обов'язкового дотримання Програми </w:t>
      </w:r>
      <w:r w:rsidR="00A37382" w:rsidRPr="009666C9">
        <w:t>до</w:t>
      </w:r>
      <w:r w:rsidR="00E97DBA" w:rsidRPr="009666C9">
        <w:t xml:space="preserve"> трудових договор</w:t>
      </w:r>
      <w:r w:rsidR="00A37382" w:rsidRPr="009666C9">
        <w:t>ів</w:t>
      </w:r>
      <w:r w:rsidR="00E97DBA" w:rsidRPr="009666C9">
        <w:t xml:space="preserve"> (контракт</w:t>
      </w:r>
      <w:r w:rsidR="00A37382" w:rsidRPr="009666C9">
        <w:t>ів</w:t>
      </w:r>
      <w:r w:rsidR="00E97DBA" w:rsidRPr="009666C9">
        <w:t>)</w:t>
      </w:r>
      <w:r w:rsidR="00D30F76" w:rsidRPr="009666C9">
        <w:t xml:space="preserve"> з </w:t>
      </w:r>
      <w:r w:rsidR="00516C0C" w:rsidRPr="009666C9">
        <w:t>Працівниками</w:t>
      </w:r>
      <w:r w:rsidR="00E97DBA" w:rsidRPr="009666C9">
        <w:t xml:space="preserve">, </w:t>
      </w:r>
      <w:r w:rsidR="00A37382" w:rsidRPr="009666C9">
        <w:t xml:space="preserve">до </w:t>
      </w:r>
      <w:r w:rsidR="00E97DBA" w:rsidRPr="009666C9">
        <w:t xml:space="preserve">правил внутрішнього розпорядку </w:t>
      </w:r>
      <w:r w:rsidR="00141DA2" w:rsidRPr="009666C9">
        <w:t>Товариства</w:t>
      </w:r>
      <w:r w:rsidR="00E97DBA" w:rsidRPr="009666C9">
        <w:t>;</w:t>
      </w:r>
    </w:p>
    <w:p w:rsidR="00E97DBA" w:rsidRPr="009666C9" w:rsidRDefault="009666C9" w:rsidP="00A61315">
      <w:pPr>
        <w:ind w:left="1069"/>
        <w:jc w:val="both"/>
      </w:pPr>
      <w:r>
        <w:t>в</w:t>
      </w:r>
      <w:r w:rsidR="00A37382" w:rsidRPr="009666C9">
        <w:t>ключення</w:t>
      </w:r>
      <w:r w:rsidR="001062FF">
        <w:t xml:space="preserve"> </w:t>
      </w:r>
      <w:r w:rsidR="00E97DBA" w:rsidRPr="009666C9">
        <w:t>антикорупційн</w:t>
      </w:r>
      <w:r w:rsidR="00A37382" w:rsidRPr="009666C9">
        <w:t>их</w:t>
      </w:r>
      <w:r w:rsidR="00E97DBA" w:rsidRPr="009666C9">
        <w:t xml:space="preserve"> застережен</w:t>
      </w:r>
      <w:r w:rsidR="00A37382" w:rsidRPr="009666C9">
        <w:t>ь</w:t>
      </w:r>
      <w:r w:rsidR="001062FF">
        <w:t xml:space="preserve"> </w:t>
      </w:r>
      <w:r w:rsidR="00A37382" w:rsidRPr="009666C9">
        <w:t xml:space="preserve">до </w:t>
      </w:r>
      <w:r w:rsidR="00E90CF9" w:rsidRPr="009666C9">
        <w:t>договорів, стороною</w:t>
      </w:r>
      <w:r w:rsidR="00A37382" w:rsidRPr="009666C9">
        <w:t xml:space="preserve"> яких є або планує бути </w:t>
      </w:r>
      <w:r w:rsidR="00141DA2" w:rsidRPr="009666C9">
        <w:t>Товариство</w:t>
      </w:r>
      <w:r w:rsidR="00B8166D" w:rsidRPr="009666C9">
        <w:t>, окрім до</w:t>
      </w:r>
      <w:r w:rsidR="00C745A2" w:rsidRPr="009666C9">
        <w:t>г</w:t>
      </w:r>
      <w:r w:rsidR="00B8166D" w:rsidRPr="009666C9">
        <w:t xml:space="preserve">оворів, </w:t>
      </w:r>
      <w:r w:rsidR="00C745A2" w:rsidRPr="009666C9">
        <w:t>типов</w:t>
      </w:r>
      <w:r w:rsidR="00AA59C3" w:rsidRPr="009666C9">
        <w:t>у форму</w:t>
      </w:r>
      <w:r w:rsidR="001062FF">
        <w:t xml:space="preserve"> </w:t>
      </w:r>
      <w:r w:rsidR="00B8166D" w:rsidRPr="009666C9">
        <w:t>яких затверджен</w:t>
      </w:r>
      <w:r w:rsidR="00AA59C3" w:rsidRPr="009666C9">
        <w:t>о</w:t>
      </w:r>
      <w:r w:rsidR="00C745A2" w:rsidRPr="009666C9">
        <w:t xml:space="preserve"> в установленому порядку</w:t>
      </w:r>
      <w:r w:rsidR="00E97DBA" w:rsidRPr="009666C9">
        <w:t>;</w:t>
      </w:r>
    </w:p>
    <w:p w:rsidR="00D328A3" w:rsidRPr="009666C9" w:rsidRDefault="00D328A3" w:rsidP="00A61315">
      <w:pPr>
        <w:ind w:left="1069"/>
        <w:jc w:val="both"/>
      </w:pPr>
      <w:r w:rsidRPr="009666C9">
        <w:t>розроблення інших стандартів та про</w:t>
      </w:r>
      <w:r w:rsidR="00AA59C3" w:rsidRPr="009666C9">
        <w:t>цедур щодо запобігання корупції;</w:t>
      </w:r>
    </w:p>
    <w:p w:rsidR="00E97DBA" w:rsidRPr="009666C9" w:rsidRDefault="00AA59C3" w:rsidP="00A61315">
      <w:pPr>
        <w:pStyle w:val="21"/>
        <w:numPr>
          <w:ilvl w:val="0"/>
          <w:numId w:val="4"/>
        </w:numPr>
        <w:tabs>
          <w:tab w:val="left" w:pos="992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п</w:t>
      </w:r>
      <w:r w:rsidR="00E97DBA" w:rsidRPr="009666C9">
        <w:rPr>
          <w:sz w:val="20"/>
          <w:szCs w:val="20"/>
        </w:rPr>
        <w:t>роведення антикорупційних процедур: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введення </w:t>
      </w:r>
      <w:r w:rsidR="002A31DA" w:rsidRPr="009666C9">
        <w:t xml:space="preserve">та </w:t>
      </w:r>
      <w:r w:rsidR="00F85901" w:rsidRPr="009666C9">
        <w:t>фу</w:t>
      </w:r>
      <w:r w:rsidR="0052130B" w:rsidRPr="009666C9">
        <w:t>н</w:t>
      </w:r>
      <w:r w:rsidR="00F85901" w:rsidRPr="009666C9">
        <w:t>кціонування засобів</w:t>
      </w:r>
      <w:r w:rsidRPr="009666C9">
        <w:t xml:space="preserve"> інформування </w:t>
      </w:r>
      <w:r w:rsidR="00516C0C" w:rsidRPr="009666C9">
        <w:t xml:space="preserve">Працівниками </w:t>
      </w:r>
      <w:r w:rsidRPr="009666C9">
        <w:t xml:space="preserve">про </w:t>
      </w:r>
      <w:r w:rsidR="00074387" w:rsidRPr="009666C9">
        <w:t xml:space="preserve">підозри вчинення </w:t>
      </w:r>
      <w:r w:rsidR="00D73197" w:rsidRPr="009666C9">
        <w:t xml:space="preserve">Корупційних </w:t>
      </w:r>
      <w:r w:rsidR="00D30F76" w:rsidRPr="009666C9">
        <w:t xml:space="preserve">дій </w:t>
      </w:r>
      <w:r w:rsidRPr="009666C9">
        <w:t xml:space="preserve">або будь-які випадки звернення до </w:t>
      </w:r>
      <w:r w:rsidR="00516C0C" w:rsidRPr="009666C9">
        <w:t xml:space="preserve">Працівників </w:t>
      </w:r>
      <w:r w:rsidRPr="009666C9">
        <w:t xml:space="preserve">з метою схилити їх до вчинення </w:t>
      </w:r>
      <w:r w:rsidR="00D73197" w:rsidRPr="009666C9">
        <w:t xml:space="preserve">Корупційних </w:t>
      </w:r>
      <w:r w:rsidR="00D30F76" w:rsidRPr="009666C9">
        <w:t>дій</w:t>
      </w:r>
      <w:r w:rsidRPr="009666C9">
        <w:t>;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забезпечення </w:t>
      </w:r>
      <w:r w:rsidR="00D30F76" w:rsidRPr="009666C9">
        <w:t xml:space="preserve">таємниці </w:t>
      </w:r>
      <w:r w:rsidRPr="009666C9">
        <w:t xml:space="preserve">інформування про вчинення </w:t>
      </w:r>
      <w:r w:rsidR="004D761B" w:rsidRPr="009666C9">
        <w:t xml:space="preserve">або підозру вчинення </w:t>
      </w:r>
      <w:r w:rsidR="00D73197" w:rsidRPr="009666C9">
        <w:t xml:space="preserve">Корупційних </w:t>
      </w:r>
      <w:r w:rsidR="00D30F76" w:rsidRPr="009666C9">
        <w:t>дій</w:t>
      </w:r>
      <w:r w:rsidRPr="009666C9">
        <w:t>;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введення процедури інформування </w:t>
      </w:r>
      <w:r w:rsidR="00516C0C" w:rsidRPr="009666C9">
        <w:t xml:space="preserve">Працівниками </w:t>
      </w:r>
      <w:r w:rsidRPr="009666C9">
        <w:t xml:space="preserve">про </w:t>
      </w:r>
      <w:r w:rsidR="003A0B08" w:rsidRPr="009666C9">
        <w:t>к</w:t>
      </w:r>
      <w:r w:rsidR="00516C0C" w:rsidRPr="009666C9">
        <w:t xml:space="preserve">онфлікти </w:t>
      </w:r>
      <w:r w:rsidRPr="009666C9">
        <w:t>інтересів;</w:t>
      </w:r>
    </w:p>
    <w:p w:rsidR="0052130B" w:rsidRPr="009666C9" w:rsidRDefault="0052130B" w:rsidP="00A61315">
      <w:pPr>
        <w:ind w:left="1069"/>
        <w:jc w:val="both"/>
      </w:pPr>
      <w:r w:rsidRPr="009666C9">
        <w:t xml:space="preserve">управління </w:t>
      </w:r>
      <w:r w:rsidR="003A0B08" w:rsidRPr="009666C9">
        <w:t>к</w:t>
      </w:r>
      <w:r w:rsidR="00516C0C" w:rsidRPr="009666C9">
        <w:t xml:space="preserve">онфліктом </w:t>
      </w:r>
      <w:r w:rsidRPr="009666C9">
        <w:t xml:space="preserve">інтересів відповідно до Політики з питань врегулювання </w:t>
      </w:r>
      <w:r w:rsidR="003A0B08" w:rsidRPr="009666C9">
        <w:t>к</w:t>
      </w:r>
      <w:r w:rsidR="00516C0C" w:rsidRPr="009666C9">
        <w:t xml:space="preserve">онфлікту </w:t>
      </w:r>
      <w:r w:rsidRPr="009666C9">
        <w:t>інтересів;</w:t>
      </w:r>
    </w:p>
    <w:p w:rsidR="00E87D38" w:rsidRPr="009666C9" w:rsidRDefault="0052130B" w:rsidP="00A61315">
      <w:pPr>
        <w:ind w:left="1069"/>
        <w:jc w:val="both"/>
      </w:pPr>
      <w:r w:rsidRPr="009666C9">
        <w:t xml:space="preserve">моніторинг </w:t>
      </w:r>
      <w:r w:rsidR="003A0B08" w:rsidRPr="009666C9">
        <w:t xml:space="preserve">діяльності </w:t>
      </w:r>
      <w:r w:rsidR="00AA493F" w:rsidRPr="009666C9">
        <w:t>Працівників</w:t>
      </w:r>
      <w:r w:rsidRPr="009666C9">
        <w:t xml:space="preserve">, </w:t>
      </w:r>
      <w:r w:rsidR="003A0B08" w:rsidRPr="009666C9">
        <w:t xml:space="preserve">роботу </w:t>
      </w:r>
      <w:r w:rsidRPr="009666C9">
        <w:t xml:space="preserve">функцій та бізнес-процесів, що несуть суттєві ризики вчинення </w:t>
      </w:r>
      <w:r w:rsidR="00D73197" w:rsidRPr="009666C9">
        <w:t xml:space="preserve">Корупційних </w:t>
      </w:r>
      <w:r w:rsidRPr="009666C9">
        <w:t>дій</w:t>
      </w:r>
      <w:r w:rsidR="003A0B08" w:rsidRPr="009666C9">
        <w:t>;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впровадження процедури оцінки, аналізу та відбору </w:t>
      </w:r>
      <w:r w:rsidR="00687FA9" w:rsidRPr="009666C9">
        <w:t>К</w:t>
      </w:r>
      <w:r w:rsidRPr="009666C9">
        <w:t xml:space="preserve">онтрагентів </w:t>
      </w:r>
      <w:r w:rsidR="00D92959" w:rsidRPr="009666C9">
        <w:t xml:space="preserve">на предмет </w:t>
      </w:r>
      <w:r w:rsidR="00A76143" w:rsidRPr="009666C9">
        <w:t xml:space="preserve">наявності </w:t>
      </w:r>
      <w:r w:rsidR="00D73197" w:rsidRPr="009666C9">
        <w:t xml:space="preserve">Корупційних </w:t>
      </w:r>
      <w:r w:rsidRPr="009666C9">
        <w:t>ризик</w:t>
      </w:r>
      <w:r w:rsidR="00D92959" w:rsidRPr="009666C9">
        <w:t>ів</w:t>
      </w:r>
      <w:r w:rsidRPr="009666C9">
        <w:t xml:space="preserve">; </w:t>
      </w:r>
    </w:p>
    <w:p w:rsidR="00687FA9" w:rsidRPr="009666C9" w:rsidRDefault="00687FA9" w:rsidP="00A61315">
      <w:pPr>
        <w:ind w:left="1069"/>
        <w:jc w:val="both"/>
      </w:pPr>
      <w:r w:rsidRPr="009666C9">
        <w:t xml:space="preserve">обмеження  щодо  підтримки  </w:t>
      </w:r>
      <w:r w:rsidR="00141DA2" w:rsidRPr="009666C9">
        <w:t>Товариством</w:t>
      </w:r>
      <w:r w:rsidRPr="009666C9">
        <w:t xml:space="preserve">  політичних  партій;</w:t>
      </w:r>
    </w:p>
    <w:p w:rsidR="00E97DBA" w:rsidRPr="009666C9" w:rsidRDefault="00D30F76" w:rsidP="00A61315">
      <w:pPr>
        <w:ind w:left="1069"/>
        <w:jc w:val="both"/>
      </w:pPr>
      <w:r w:rsidRPr="009666C9">
        <w:t>аналіз</w:t>
      </w:r>
      <w:r w:rsidR="00D92959" w:rsidRPr="009666C9">
        <w:t xml:space="preserve"> проектів </w:t>
      </w:r>
      <w:r w:rsidR="00E97DBA" w:rsidRPr="009666C9">
        <w:t>внутрішніх документів та договорів</w:t>
      </w:r>
      <w:r w:rsidR="00803B25" w:rsidRPr="009666C9">
        <w:t>(контрактів, угод)</w:t>
      </w:r>
      <w:r w:rsidR="0013099B" w:rsidRPr="009666C9">
        <w:t>з метою</w:t>
      </w:r>
      <w:r w:rsidR="00D92959" w:rsidRPr="009666C9">
        <w:t xml:space="preserve"> оцінки </w:t>
      </w:r>
      <w:r w:rsidR="00D73197" w:rsidRPr="009666C9">
        <w:t xml:space="preserve">Корупційних </w:t>
      </w:r>
      <w:r w:rsidR="00D92959" w:rsidRPr="009666C9">
        <w:t>ризиків</w:t>
      </w:r>
      <w:r w:rsidR="00E97DBA" w:rsidRPr="009666C9">
        <w:t>;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проведення </w:t>
      </w:r>
      <w:r w:rsidR="00D30F76" w:rsidRPr="009666C9">
        <w:t xml:space="preserve">постійної </w:t>
      </w:r>
      <w:r w:rsidRPr="009666C9">
        <w:t xml:space="preserve">оцінки </w:t>
      </w:r>
      <w:r w:rsidR="00D73197" w:rsidRPr="009666C9">
        <w:t xml:space="preserve">Корупційних </w:t>
      </w:r>
      <w:r w:rsidRPr="009666C9">
        <w:t>ризиків</w:t>
      </w:r>
      <w:r w:rsidR="00225283" w:rsidRPr="009666C9">
        <w:t xml:space="preserve"> у</w:t>
      </w:r>
      <w:r w:rsidR="00D30F76" w:rsidRPr="009666C9">
        <w:t xml:space="preserve"> діяльності </w:t>
      </w:r>
      <w:r w:rsidR="00077156" w:rsidRPr="009666C9">
        <w:t>Товариства</w:t>
      </w:r>
      <w:r w:rsidR="00687FA9" w:rsidRPr="009666C9">
        <w:t>;</w:t>
      </w:r>
    </w:p>
    <w:p w:rsidR="00687FA9" w:rsidRPr="009666C9" w:rsidRDefault="00687FA9" w:rsidP="00A61315">
      <w:pPr>
        <w:ind w:left="1069"/>
        <w:jc w:val="both"/>
      </w:pPr>
      <w:r w:rsidRPr="009666C9">
        <w:t xml:space="preserve">здійснення нагляду і контролю за дотриманням </w:t>
      </w:r>
      <w:r w:rsidR="00E02F35" w:rsidRPr="009666C9">
        <w:t>П</w:t>
      </w:r>
      <w:r w:rsidRPr="009666C9">
        <w:t>рограми</w:t>
      </w:r>
      <w:r w:rsidR="00AA59C3" w:rsidRPr="009666C9">
        <w:t>;</w:t>
      </w:r>
    </w:p>
    <w:p w:rsidR="00E97DBA" w:rsidRPr="009666C9" w:rsidRDefault="00AA59C3" w:rsidP="00A61315">
      <w:pPr>
        <w:pStyle w:val="21"/>
        <w:numPr>
          <w:ilvl w:val="0"/>
          <w:numId w:val="4"/>
        </w:numPr>
        <w:tabs>
          <w:tab w:val="left" w:pos="992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н</w:t>
      </w:r>
      <w:r w:rsidR="00E97DBA" w:rsidRPr="009666C9">
        <w:rPr>
          <w:sz w:val="20"/>
          <w:szCs w:val="20"/>
        </w:rPr>
        <w:t xml:space="preserve">авчання та інформування </w:t>
      </w:r>
      <w:r w:rsidR="007F10E0" w:rsidRPr="009666C9">
        <w:rPr>
          <w:sz w:val="20"/>
          <w:szCs w:val="20"/>
        </w:rPr>
        <w:t>Працівників</w:t>
      </w:r>
      <w:r w:rsidR="00E97DBA" w:rsidRPr="009666C9">
        <w:rPr>
          <w:sz w:val="20"/>
          <w:szCs w:val="20"/>
        </w:rPr>
        <w:t>:</w:t>
      </w:r>
    </w:p>
    <w:p w:rsidR="00687FA9" w:rsidRPr="009666C9" w:rsidRDefault="006B360F" w:rsidP="00A61315">
      <w:pPr>
        <w:ind w:left="1069"/>
        <w:jc w:val="both"/>
      </w:pPr>
      <w:r w:rsidRPr="009666C9">
        <w:t xml:space="preserve">вступний  інструктаж </w:t>
      </w:r>
      <w:r w:rsidR="00687FA9" w:rsidRPr="009666C9">
        <w:t xml:space="preserve">  нових  працівників  щодо  змісту </w:t>
      </w:r>
      <w:r w:rsidR="00E02F35" w:rsidRPr="009666C9">
        <w:t>П</w:t>
      </w:r>
      <w:r w:rsidR="00687FA9" w:rsidRPr="009666C9">
        <w:t xml:space="preserve">рограми; </w:t>
      </w:r>
    </w:p>
    <w:p w:rsidR="00E97DBA" w:rsidRPr="009666C9" w:rsidRDefault="00E97DBA" w:rsidP="00A61315">
      <w:pPr>
        <w:ind w:left="1069"/>
        <w:jc w:val="both"/>
      </w:pPr>
      <w:r w:rsidRPr="009666C9">
        <w:lastRenderedPageBreak/>
        <w:t xml:space="preserve">ознайомлення під </w:t>
      </w:r>
      <w:r w:rsidR="00225283" w:rsidRPr="009666C9">
        <w:t>особистий підпис</w:t>
      </w:r>
      <w:r w:rsidR="001062FF">
        <w:t xml:space="preserve"> </w:t>
      </w:r>
      <w:r w:rsidR="007F10E0" w:rsidRPr="009666C9">
        <w:t xml:space="preserve">Працівників </w:t>
      </w:r>
      <w:r w:rsidRPr="009666C9">
        <w:t>з</w:t>
      </w:r>
      <w:r w:rsidR="001062FF">
        <w:t xml:space="preserve"> </w:t>
      </w:r>
      <w:r w:rsidRPr="009666C9">
        <w:t>Програм</w:t>
      </w:r>
      <w:r w:rsidR="00B536C5" w:rsidRPr="009666C9">
        <w:t>ою</w:t>
      </w:r>
      <w:r w:rsidRPr="009666C9">
        <w:t xml:space="preserve"> та зміна</w:t>
      </w:r>
      <w:r w:rsidR="003C3D2F" w:rsidRPr="009666C9">
        <w:t>ми</w:t>
      </w:r>
      <w:r w:rsidRPr="009666C9">
        <w:t>, що вносяться до неї;</w:t>
      </w:r>
    </w:p>
    <w:p w:rsidR="00E97DBA" w:rsidRPr="009666C9" w:rsidRDefault="00E97DBA" w:rsidP="00A61315">
      <w:pPr>
        <w:ind w:left="1069"/>
        <w:jc w:val="both"/>
      </w:pPr>
      <w:r w:rsidRPr="009666C9">
        <w:t xml:space="preserve">навчання </w:t>
      </w:r>
      <w:r w:rsidR="007F10E0" w:rsidRPr="009666C9">
        <w:t xml:space="preserve">Працівників </w:t>
      </w:r>
      <w:r w:rsidRPr="009666C9">
        <w:t xml:space="preserve">щодо основних вимог цієї Програми та інших аспектів </w:t>
      </w:r>
      <w:r w:rsidR="00532E19" w:rsidRPr="009666C9">
        <w:t>у сфері</w:t>
      </w:r>
      <w:r w:rsidRPr="009666C9">
        <w:t xml:space="preserve"> протидії корупції</w:t>
      </w:r>
      <w:r w:rsidR="00C05659" w:rsidRPr="009666C9">
        <w:t>,</w:t>
      </w:r>
      <w:r w:rsidR="00F331E7" w:rsidRPr="009666C9">
        <w:t xml:space="preserve"> проведення тестуван</w:t>
      </w:r>
      <w:r w:rsidR="00C05659" w:rsidRPr="009666C9">
        <w:t>ь</w:t>
      </w:r>
      <w:r w:rsidRPr="009666C9">
        <w:t>;</w:t>
      </w:r>
    </w:p>
    <w:p w:rsidR="00E97DBA" w:rsidRPr="009666C9" w:rsidRDefault="00E97DBA" w:rsidP="00A61315">
      <w:pPr>
        <w:ind w:left="1069"/>
        <w:jc w:val="both"/>
      </w:pPr>
      <w:r w:rsidRPr="009666C9">
        <w:t>надання консультацій з пи</w:t>
      </w:r>
      <w:r w:rsidR="00AA59C3" w:rsidRPr="009666C9">
        <w:t>тань застосування норм Програми;</w:t>
      </w:r>
    </w:p>
    <w:p w:rsidR="00E97DBA" w:rsidRPr="009666C9" w:rsidRDefault="00AA59C3" w:rsidP="00A61315">
      <w:pPr>
        <w:pStyle w:val="21"/>
        <w:numPr>
          <w:ilvl w:val="0"/>
          <w:numId w:val="4"/>
        </w:numPr>
        <w:tabs>
          <w:tab w:val="left" w:pos="992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з</w:t>
      </w:r>
      <w:r w:rsidR="00E97DBA" w:rsidRPr="009666C9">
        <w:rPr>
          <w:sz w:val="20"/>
          <w:szCs w:val="20"/>
        </w:rPr>
        <w:t xml:space="preserve">абезпечення регулярного контролю </w:t>
      </w:r>
      <w:r w:rsidR="00225283" w:rsidRPr="009666C9">
        <w:rPr>
          <w:sz w:val="20"/>
          <w:szCs w:val="20"/>
        </w:rPr>
        <w:t xml:space="preserve">за </w:t>
      </w:r>
      <w:r w:rsidR="00E97DBA" w:rsidRPr="009666C9">
        <w:rPr>
          <w:sz w:val="20"/>
          <w:szCs w:val="20"/>
        </w:rPr>
        <w:t>дотримання</w:t>
      </w:r>
      <w:r w:rsidR="00225283" w:rsidRPr="009666C9">
        <w:rPr>
          <w:sz w:val="20"/>
          <w:szCs w:val="20"/>
        </w:rPr>
        <w:t xml:space="preserve">м вимог </w:t>
      </w:r>
      <w:r w:rsidR="00E97DBA" w:rsidRPr="009666C9">
        <w:rPr>
          <w:sz w:val="20"/>
          <w:szCs w:val="20"/>
        </w:rPr>
        <w:t xml:space="preserve">внутрішніх </w:t>
      </w:r>
      <w:r w:rsidR="00D30F76" w:rsidRPr="009666C9">
        <w:rPr>
          <w:sz w:val="20"/>
          <w:szCs w:val="20"/>
        </w:rPr>
        <w:t>документів</w:t>
      </w:r>
      <w:r w:rsidR="00077156" w:rsidRPr="009666C9">
        <w:rPr>
          <w:sz w:val="20"/>
          <w:szCs w:val="20"/>
        </w:rPr>
        <w:t xml:space="preserve"> Товариства</w:t>
      </w:r>
      <w:r w:rsidR="00E97DBA" w:rsidRPr="009666C9">
        <w:rPr>
          <w:sz w:val="20"/>
          <w:szCs w:val="20"/>
        </w:rPr>
        <w:t xml:space="preserve"> щодо протидії корупції;</w:t>
      </w:r>
    </w:p>
    <w:p w:rsidR="00E87D38" w:rsidRPr="009666C9" w:rsidRDefault="00225283" w:rsidP="00A61315">
      <w:pPr>
        <w:pStyle w:val="21"/>
        <w:numPr>
          <w:ilvl w:val="0"/>
          <w:numId w:val="4"/>
        </w:numPr>
        <w:tabs>
          <w:tab w:val="left" w:pos="992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у</w:t>
      </w:r>
      <w:r w:rsidR="00E87D38" w:rsidRPr="009666C9">
        <w:rPr>
          <w:sz w:val="20"/>
          <w:szCs w:val="20"/>
        </w:rPr>
        <w:t xml:space="preserve">провадження системи заохочення </w:t>
      </w:r>
      <w:r w:rsidR="00813F4C" w:rsidRPr="009666C9">
        <w:rPr>
          <w:sz w:val="20"/>
          <w:szCs w:val="20"/>
        </w:rPr>
        <w:t xml:space="preserve">антикорупційної ініціативи </w:t>
      </w:r>
      <w:r w:rsidR="007F10E0" w:rsidRPr="009666C9">
        <w:rPr>
          <w:sz w:val="20"/>
          <w:szCs w:val="20"/>
        </w:rPr>
        <w:t>Працівників</w:t>
      </w:r>
      <w:r w:rsidR="00AA59C3" w:rsidRPr="009666C9">
        <w:rPr>
          <w:sz w:val="20"/>
          <w:szCs w:val="20"/>
        </w:rPr>
        <w:t>;</w:t>
      </w:r>
    </w:p>
    <w:p w:rsidR="00E97DBA" w:rsidRPr="009666C9" w:rsidRDefault="00AA59C3" w:rsidP="00A61315">
      <w:pPr>
        <w:pStyle w:val="21"/>
        <w:numPr>
          <w:ilvl w:val="0"/>
          <w:numId w:val="4"/>
        </w:numPr>
        <w:tabs>
          <w:tab w:val="left" w:pos="992"/>
        </w:tabs>
        <w:spacing w:before="0" w:after="0"/>
        <w:rPr>
          <w:sz w:val="20"/>
          <w:szCs w:val="20"/>
        </w:rPr>
      </w:pPr>
      <w:r w:rsidRPr="009666C9">
        <w:rPr>
          <w:sz w:val="20"/>
          <w:szCs w:val="20"/>
        </w:rPr>
        <w:t>р</w:t>
      </w:r>
      <w:r w:rsidR="00E97DBA" w:rsidRPr="009666C9">
        <w:rPr>
          <w:sz w:val="20"/>
          <w:szCs w:val="20"/>
        </w:rPr>
        <w:t>еагування на виявлені факти</w:t>
      </w:r>
      <w:r w:rsidR="003C3D2F" w:rsidRPr="009666C9">
        <w:rPr>
          <w:sz w:val="20"/>
          <w:szCs w:val="20"/>
        </w:rPr>
        <w:t xml:space="preserve"> вчинення</w:t>
      </w:r>
      <w:r w:rsidR="001062FF">
        <w:rPr>
          <w:sz w:val="20"/>
          <w:szCs w:val="20"/>
        </w:rPr>
        <w:t xml:space="preserve"> </w:t>
      </w:r>
      <w:r w:rsidR="00D73197" w:rsidRPr="009666C9">
        <w:rPr>
          <w:sz w:val="20"/>
          <w:szCs w:val="20"/>
        </w:rPr>
        <w:t xml:space="preserve">Корупційних </w:t>
      </w:r>
      <w:r w:rsidR="003C3D2F" w:rsidRPr="009666C9">
        <w:rPr>
          <w:sz w:val="20"/>
          <w:szCs w:val="20"/>
        </w:rPr>
        <w:t>дій</w:t>
      </w:r>
      <w:r w:rsidR="00E97DBA" w:rsidRPr="009666C9">
        <w:rPr>
          <w:sz w:val="20"/>
          <w:szCs w:val="20"/>
        </w:rPr>
        <w:t xml:space="preserve">, притягнення до відповідальності </w:t>
      </w:r>
      <w:r w:rsidR="007F10E0" w:rsidRPr="009666C9">
        <w:rPr>
          <w:sz w:val="20"/>
          <w:szCs w:val="20"/>
        </w:rPr>
        <w:t>Працівників</w:t>
      </w:r>
      <w:r w:rsidR="00E97DBA" w:rsidRPr="009666C9">
        <w:rPr>
          <w:sz w:val="20"/>
          <w:szCs w:val="20"/>
        </w:rPr>
        <w:t xml:space="preserve">, </w:t>
      </w:r>
      <w:r w:rsidR="003C3D2F" w:rsidRPr="009666C9">
        <w:rPr>
          <w:sz w:val="20"/>
          <w:szCs w:val="20"/>
        </w:rPr>
        <w:t>які їх вчинили</w:t>
      </w:r>
      <w:r w:rsidR="00E97DBA" w:rsidRPr="009666C9">
        <w:rPr>
          <w:sz w:val="20"/>
          <w:szCs w:val="20"/>
        </w:rPr>
        <w:t>.</w:t>
      </w:r>
    </w:p>
    <w:p w:rsidR="000F083D" w:rsidRPr="009666C9" w:rsidRDefault="000F083D" w:rsidP="00A61315">
      <w:pPr>
        <w:jc w:val="both"/>
      </w:pPr>
    </w:p>
    <w:p w:rsidR="00ED7446" w:rsidRPr="009666C9" w:rsidRDefault="00ED7446" w:rsidP="00A61315">
      <w:pPr>
        <w:jc w:val="both"/>
      </w:pPr>
    </w:p>
    <w:p w:rsidR="007E6395" w:rsidRPr="009666C9" w:rsidRDefault="00F7688E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8" w:name="_Toc481739930"/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</w:t>
      </w:r>
      <w:r w:rsidR="002712F8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9C7775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CE49FA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І</w:t>
      </w:r>
      <w:r w:rsidR="000F083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нформування про </w:t>
      </w:r>
      <w:r w:rsidR="00D73197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Корупційні </w:t>
      </w:r>
      <w:r w:rsidR="003C3D2F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ді</w:t>
      </w:r>
      <w:r w:rsidR="00CE49FA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ї</w:t>
      </w:r>
      <w:bookmarkEnd w:id="8"/>
    </w:p>
    <w:p w:rsidR="007E6395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9C7775" w:rsidRPr="009666C9">
        <w:rPr>
          <w:sz w:val="20"/>
          <w:szCs w:val="20"/>
        </w:rPr>
        <w:t>5</w:t>
      </w:r>
      <w:r w:rsidR="003A39D8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3A39D8" w:rsidRPr="009666C9">
        <w:rPr>
          <w:sz w:val="20"/>
          <w:szCs w:val="20"/>
        </w:rPr>
        <w:t>.1</w:t>
      </w:r>
      <w:r w:rsidR="00225283" w:rsidRPr="009666C9">
        <w:rPr>
          <w:sz w:val="20"/>
          <w:szCs w:val="20"/>
        </w:rPr>
        <w:t>.</w:t>
      </w:r>
      <w:r w:rsidR="003C3D2F" w:rsidRPr="009666C9">
        <w:rPr>
          <w:sz w:val="20"/>
          <w:szCs w:val="20"/>
        </w:rPr>
        <w:t>Працівники</w:t>
      </w:r>
      <w:r w:rsidR="00890994" w:rsidRPr="009666C9">
        <w:rPr>
          <w:sz w:val="20"/>
          <w:szCs w:val="20"/>
        </w:rPr>
        <w:t>та</w:t>
      </w:r>
      <w:r w:rsidR="00516C0C" w:rsidRPr="009666C9">
        <w:rPr>
          <w:sz w:val="20"/>
          <w:szCs w:val="20"/>
        </w:rPr>
        <w:t xml:space="preserve">Представники </w:t>
      </w:r>
      <w:r w:rsidR="003A39D8" w:rsidRPr="009666C9">
        <w:rPr>
          <w:sz w:val="20"/>
          <w:szCs w:val="20"/>
        </w:rPr>
        <w:t>зобов‘язані</w:t>
      </w:r>
      <w:r w:rsidR="007E6395" w:rsidRPr="009666C9">
        <w:rPr>
          <w:sz w:val="20"/>
          <w:szCs w:val="20"/>
        </w:rPr>
        <w:t xml:space="preserve"> повідомляти Уповноважен</w:t>
      </w:r>
      <w:r w:rsidR="008B4C84" w:rsidRPr="009666C9">
        <w:rPr>
          <w:sz w:val="20"/>
          <w:szCs w:val="20"/>
        </w:rPr>
        <w:t>ого</w:t>
      </w:r>
      <w:r w:rsidR="007E6395" w:rsidRPr="009666C9">
        <w:rPr>
          <w:sz w:val="20"/>
          <w:szCs w:val="20"/>
        </w:rPr>
        <w:t xml:space="preserve"> та</w:t>
      </w:r>
      <w:r w:rsidR="00813F4C" w:rsidRPr="009666C9">
        <w:rPr>
          <w:sz w:val="20"/>
          <w:szCs w:val="20"/>
        </w:rPr>
        <w:t xml:space="preserve">/або </w:t>
      </w:r>
      <w:r w:rsidR="003A39D8" w:rsidRPr="009666C9">
        <w:rPr>
          <w:sz w:val="20"/>
          <w:szCs w:val="20"/>
        </w:rPr>
        <w:t>Службу комплаєнс</w:t>
      </w:r>
      <w:r w:rsidR="00B367C3" w:rsidRPr="009666C9">
        <w:rPr>
          <w:sz w:val="20"/>
          <w:szCs w:val="20"/>
        </w:rPr>
        <w:t>у</w:t>
      </w:r>
      <w:r w:rsidR="009C7775" w:rsidRPr="009666C9">
        <w:rPr>
          <w:sz w:val="20"/>
          <w:szCs w:val="20"/>
        </w:rPr>
        <w:t xml:space="preserve"> через</w:t>
      </w:r>
      <w:r w:rsidR="003A39D8" w:rsidRPr="009666C9">
        <w:rPr>
          <w:sz w:val="20"/>
          <w:szCs w:val="20"/>
        </w:rPr>
        <w:t xml:space="preserve"> корпоративну електронну </w:t>
      </w:r>
      <w:r w:rsidR="000F083D" w:rsidRPr="009666C9">
        <w:rPr>
          <w:sz w:val="20"/>
          <w:szCs w:val="20"/>
        </w:rPr>
        <w:t>пошту</w:t>
      </w:r>
      <w:r w:rsidR="001222C7" w:rsidRPr="009666C9">
        <w:rPr>
          <w:sz w:val="20"/>
          <w:szCs w:val="20"/>
        </w:rPr>
        <w:t>,</w:t>
      </w:r>
      <w:r w:rsidR="00E90CF9">
        <w:rPr>
          <w:sz w:val="20"/>
          <w:szCs w:val="20"/>
        </w:rPr>
        <w:t xml:space="preserve"> </w:t>
      </w:r>
      <w:r w:rsidR="003A39D8" w:rsidRPr="009666C9">
        <w:rPr>
          <w:sz w:val="20"/>
          <w:szCs w:val="20"/>
        </w:rPr>
        <w:t>Лінію</w:t>
      </w:r>
      <w:r w:rsidR="007E6395" w:rsidRPr="009666C9">
        <w:rPr>
          <w:sz w:val="20"/>
          <w:szCs w:val="20"/>
        </w:rPr>
        <w:t xml:space="preserve"> довіри</w:t>
      </w:r>
      <w:r w:rsidR="001062FF">
        <w:rPr>
          <w:sz w:val="20"/>
          <w:szCs w:val="20"/>
        </w:rPr>
        <w:t xml:space="preserve"> </w:t>
      </w:r>
      <w:r w:rsidR="00CB1B72" w:rsidRPr="009666C9">
        <w:rPr>
          <w:sz w:val="20"/>
          <w:szCs w:val="20"/>
        </w:rPr>
        <w:t xml:space="preserve">або інші захищені канали зв’язку </w:t>
      </w:r>
      <w:r w:rsidR="009C7775" w:rsidRPr="009666C9">
        <w:rPr>
          <w:sz w:val="20"/>
          <w:szCs w:val="20"/>
        </w:rPr>
        <w:t>про</w:t>
      </w:r>
      <w:r w:rsidR="007E6395" w:rsidRPr="009666C9">
        <w:rPr>
          <w:sz w:val="20"/>
          <w:szCs w:val="20"/>
        </w:rPr>
        <w:t>:</w:t>
      </w:r>
    </w:p>
    <w:p w:rsidR="007E6395" w:rsidRPr="009666C9" w:rsidRDefault="007E6395" w:rsidP="00A61315">
      <w:pPr>
        <w:ind w:left="1069"/>
        <w:jc w:val="both"/>
      </w:pPr>
      <w:r w:rsidRPr="009666C9">
        <w:t>будь-які випадки звернення до них з метою схил</w:t>
      </w:r>
      <w:r w:rsidR="00601104" w:rsidRPr="009666C9">
        <w:t>ення</w:t>
      </w:r>
      <w:r w:rsidR="001062FF">
        <w:t xml:space="preserve"> </w:t>
      </w:r>
      <w:r w:rsidR="006078AA" w:rsidRPr="009666C9">
        <w:t>їх</w:t>
      </w:r>
      <w:r w:rsidRPr="009666C9">
        <w:t xml:space="preserve"> до вчинення </w:t>
      </w:r>
      <w:r w:rsidR="00D73197" w:rsidRPr="009666C9">
        <w:t xml:space="preserve">Корупційних </w:t>
      </w:r>
      <w:r w:rsidR="003C3D2F" w:rsidRPr="009666C9">
        <w:t>дій</w:t>
      </w:r>
      <w:r w:rsidRPr="009666C9">
        <w:t>;</w:t>
      </w:r>
    </w:p>
    <w:p w:rsidR="007E6395" w:rsidRPr="009666C9" w:rsidRDefault="007E6395" w:rsidP="00A61315">
      <w:pPr>
        <w:ind w:left="1069"/>
        <w:jc w:val="both"/>
      </w:pPr>
      <w:r w:rsidRPr="009666C9">
        <w:t xml:space="preserve">появу </w:t>
      </w:r>
      <w:r w:rsidR="003C3D2F" w:rsidRPr="009666C9">
        <w:t>обґрунтованої підозри</w:t>
      </w:r>
      <w:r w:rsidRPr="009666C9">
        <w:t xml:space="preserve"> про </w:t>
      </w:r>
      <w:r w:rsidR="003C3D2F" w:rsidRPr="009666C9">
        <w:t xml:space="preserve">вчинення </w:t>
      </w:r>
      <w:r w:rsidR="00D73197" w:rsidRPr="009666C9">
        <w:t xml:space="preserve">Корупційних </w:t>
      </w:r>
      <w:r w:rsidRPr="009666C9">
        <w:t>ді</w:t>
      </w:r>
      <w:r w:rsidR="003C3D2F" w:rsidRPr="009666C9">
        <w:t>й</w:t>
      </w:r>
      <w:r w:rsidR="001062FF">
        <w:t xml:space="preserve"> </w:t>
      </w:r>
      <w:r w:rsidR="007F10E0" w:rsidRPr="009666C9">
        <w:t>Працівниками</w:t>
      </w:r>
      <w:r w:rsidRPr="009666C9">
        <w:t xml:space="preserve">, </w:t>
      </w:r>
      <w:r w:rsidR="00D73197" w:rsidRPr="009666C9">
        <w:t xml:space="preserve">Контрагентами </w:t>
      </w:r>
      <w:r w:rsidR="009C7775" w:rsidRPr="009666C9">
        <w:t>або Представниками</w:t>
      </w:r>
      <w:r w:rsidRPr="009666C9">
        <w:t>.</w:t>
      </w:r>
    </w:p>
    <w:p w:rsidR="00272B8D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5D7D8F" w:rsidRPr="009666C9">
        <w:rPr>
          <w:sz w:val="20"/>
          <w:szCs w:val="20"/>
        </w:rPr>
        <w:t>5</w:t>
      </w:r>
      <w:r w:rsidR="003A39D8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3A39D8" w:rsidRPr="009666C9">
        <w:rPr>
          <w:sz w:val="20"/>
          <w:szCs w:val="20"/>
        </w:rPr>
        <w:t>.2</w:t>
      </w:r>
      <w:r w:rsidR="00225283" w:rsidRPr="009666C9">
        <w:rPr>
          <w:sz w:val="20"/>
          <w:szCs w:val="20"/>
        </w:rPr>
        <w:t>.</w:t>
      </w:r>
      <w:r w:rsidR="00BD6FB0" w:rsidRPr="009666C9">
        <w:rPr>
          <w:sz w:val="20"/>
          <w:szCs w:val="20"/>
        </w:rPr>
        <w:t xml:space="preserve">Уповноважений </w:t>
      </w:r>
      <w:r w:rsidR="00AA493F" w:rsidRPr="009666C9">
        <w:rPr>
          <w:sz w:val="20"/>
          <w:szCs w:val="20"/>
        </w:rPr>
        <w:t xml:space="preserve">та Служба комплаєнсу </w:t>
      </w:r>
      <w:r w:rsidR="0026291B" w:rsidRPr="009666C9">
        <w:rPr>
          <w:sz w:val="20"/>
          <w:szCs w:val="20"/>
        </w:rPr>
        <w:t>зобов</w:t>
      </w:r>
      <w:r w:rsidR="00711051" w:rsidRPr="009666C9">
        <w:rPr>
          <w:sz w:val="20"/>
          <w:szCs w:val="20"/>
        </w:rPr>
        <w:t>’</w:t>
      </w:r>
      <w:r w:rsidR="0026291B" w:rsidRPr="009666C9">
        <w:rPr>
          <w:sz w:val="20"/>
          <w:szCs w:val="20"/>
        </w:rPr>
        <w:t>язан</w:t>
      </w:r>
      <w:r w:rsidR="00BD6FB0" w:rsidRPr="009666C9">
        <w:rPr>
          <w:sz w:val="20"/>
          <w:szCs w:val="20"/>
        </w:rPr>
        <w:t>і</w:t>
      </w:r>
      <w:r w:rsidR="0026291B" w:rsidRPr="009666C9">
        <w:rPr>
          <w:sz w:val="20"/>
          <w:szCs w:val="20"/>
        </w:rPr>
        <w:t xml:space="preserve"> не розголошувати б</w:t>
      </w:r>
      <w:r w:rsidR="009E2D04" w:rsidRPr="009666C9">
        <w:rPr>
          <w:sz w:val="20"/>
          <w:szCs w:val="20"/>
        </w:rPr>
        <w:t xml:space="preserve">удь-які  дані,  що  дають  можливість  ідентифікувати  особу,  яка повідомила  про  факти  підбурення  до  вчинення  </w:t>
      </w:r>
      <w:r w:rsidR="00272B8D" w:rsidRPr="009666C9">
        <w:rPr>
          <w:sz w:val="20"/>
          <w:szCs w:val="20"/>
        </w:rPr>
        <w:t>К</w:t>
      </w:r>
      <w:r w:rsidR="009E2D04" w:rsidRPr="009666C9">
        <w:rPr>
          <w:sz w:val="20"/>
          <w:szCs w:val="20"/>
        </w:rPr>
        <w:t>орупційно</w:t>
      </w:r>
      <w:r w:rsidR="00272B8D" w:rsidRPr="009666C9">
        <w:rPr>
          <w:sz w:val="20"/>
          <w:szCs w:val="20"/>
        </w:rPr>
        <w:t>ї</w:t>
      </w:r>
      <w:r w:rsidR="009E2D04" w:rsidRPr="009666C9">
        <w:rPr>
          <w:sz w:val="20"/>
          <w:szCs w:val="20"/>
        </w:rPr>
        <w:t xml:space="preserve"> дії або про виявлення  ознак</w:t>
      </w:r>
      <w:r w:rsidR="001062FF">
        <w:rPr>
          <w:sz w:val="20"/>
          <w:szCs w:val="20"/>
        </w:rPr>
        <w:t xml:space="preserve"> </w:t>
      </w:r>
      <w:r w:rsidR="009E2D04" w:rsidRPr="009666C9">
        <w:rPr>
          <w:sz w:val="20"/>
          <w:szCs w:val="20"/>
        </w:rPr>
        <w:t xml:space="preserve">порушення  вимог </w:t>
      </w:r>
      <w:r w:rsidR="00E02F35" w:rsidRPr="009666C9">
        <w:rPr>
          <w:sz w:val="20"/>
          <w:szCs w:val="20"/>
        </w:rPr>
        <w:t>П</w:t>
      </w:r>
      <w:r w:rsidR="009E2D04" w:rsidRPr="009666C9">
        <w:rPr>
          <w:sz w:val="20"/>
          <w:szCs w:val="20"/>
        </w:rPr>
        <w:t xml:space="preserve">рограми, вчинення  </w:t>
      </w:r>
      <w:r w:rsidR="0026291B" w:rsidRPr="009666C9">
        <w:rPr>
          <w:sz w:val="20"/>
          <w:szCs w:val="20"/>
        </w:rPr>
        <w:t>П</w:t>
      </w:r>
      <w:r w:rsidR="009E2D04" w:rsidRPr="009666C9">
        <w:rPr>
          <w:sz w:val="20"/>
          <w:szCs w:val="20"/>
        </w:rPr>
        <w:t xml:space="preserve">рацівниками чи </w:t>
      </w:r>
      <w:r w:rsidR="0026291B" w:rsidRPr="009666C9">
        <w:rPr>
          <w:sz w:val="20"/>
          <w:szCs w:val="20"/>
        </w:rPr>
        <w:t xml:space="preserve">іншими </w:t>
      </w:r>
      <w:r w:rsidR="009E2D04" w:rsidRPr="009666C9">
        <w:rPr>
          <w:sz w:val="20"/>
          <w:szCs w:val="20"/>
        </w:rPr>
        <w:t xml:space="preserve">особами </w:t>
      </w:r>
      <w:r w:rsidR="0026291B" w:rsidRPr="009666C9">
        <w:rPr>
          <w:sz w:val="20"/>
          <w:szCs w:val="20"/>
        </w:rPr>
        <w:t>К</w:t>
      </w:r>
      <w:r w:rsidR="009E2D04" w:rsidRPr="009666C9">
        <w:rPr>
          <w:sz w:val="20"/>
          <w:szCs w:val="20"/>
        </w:rPr>
        <w:t>орупційних дій.</w:t>
      </w:r>
      <w:r w:rsidR="001062FF">
        <w:rPr>
          <w:sz w:val="20"/>
          <w:szCs w:val="20"/>
        </w:rPr>
        <w:t xml:space="preserve">  </w:t>
      </w:r>
      <w:r w:rsidR="00BD6FB0" w:rsidRPr="009666C9">
        <w:rPr>
          <w:sz w:val="20"/>
          <w:szCs w:val="20"/>
        </w:rPr>
        <w:t>Цей обов’язок поширюється також на осіб, яким ця інформація стала відома.</w:t>
      </w:r>
      <w:r w:rsidR="009E2D04" w:rsidRPr="009666C9">
        <w:rPr>
          <w:sz w:val="20"/>
          <w:szCs w:val="20"/>
        </w:rPr>
        <w:tab/>
      </w:r>
      <w:r w:rsidR="009E2D04" w:rsidRPr="009666C9">
        <w:rPr>
          <w:sz w:val="20"/>
          <w:szCs w:val="20"/>
        </w:rPr>
        <w:tab/>
      </w:r>
    </w:p>
    <w:p w:rsidR="00CE49FA" w:rsidRPr="009666C9" w:rsidRDefault="009666C9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E49FA" w:rsidRPr="009666C9">
        <w:rPr>
          <w:sz w:val="20"/>
          <w:szCs w:val="20"/>
        </w:rPr>
        <w:t>5</w:t>
      </w:r>
      <w:r w:rsidR="000F083D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0F083D" w:rsidRPr="009666C9">
        <w:rPr>
          <w:sz w:val="20"/>
          <w:szCs w:val="20"/>
        </w:rPr>
        <w:t>.</w:t>
      </w:r>
      <w:r w:rsidR="005C40D8" w:rsidRPr="009666C9">
        <w:rPr>
          <w:sz w:val="20"/>
          <w:szCs w:val="20"/>
        </w:rPr>
        <w:t>3</w:t>
      </w:r>
      <w:r w:rsidR="00225283" w:rsidRPr="009666C9">
        <w:rPr>
          <w:sz w:val="20"/>
          <w:szCs w:val="20"/>
        </w:rPr>
        <w:t>.</w:t>
      </w:r>
      <w:r w:rsidR="00CE49FA" w:rsidRPr="009666C9">
        <w:rPr>
          <w:sz w:val="20"/>
          <w:szCs w:val="20"/>
        </w:rPr>
        <w:t xml:space="preserve">Порядок інформування про </w:t>
      </w:r>
      <w:r w:rsidR="00D73197" w:rsidRPr="009666C9">
        <w:rPr>
          <w:sz w:val="20"/>
          <w:szCs w:val="20"/>
        </w:rPr>
        <w:t xml:space="preserve">Корупційні </w:t>
      </w:r>
      <w:r w:rsidR="00CE49FA" w:rsidRPr="009666C9">
        <w:rPr>
          <w:sz w:val="20"/>
          <w:szCs w:val="20"/>
        </w:rPr>
        <w:t>дії, умови конфіденційності та захисту</w:t>
      </w:r>
      <w:r w:rsidR="001062FF">
        <w:rPr>
          <w:sz w:val="20"/>
          <w:szCs w:val="20"/>
        </w:rPr>
        <w:t xml:space="preserve"> </w:t>
      </w:r>
      <w:r w:rsidR="000271AC" w:rsidRPr="009666C9">
        <w:rPr>
          <w:sz w:val="20"/>
          <w:szCs w:val="20"/>
        </w:rPr>
        <w:t xml:space="preserve">передбачаються окремими внутрішніми документами </w:t>
      </w:r>
      <w:r w:rsidR="00077156" w:rsidRPr="009666C9">
        <w:rPr>
          <w:sz w:val="20"/>
          <w:szCs w:val="20"/>
        </w:rPr>
        <w:t>Товариства</w:t>
      </w:r>
      <w:r w:rsidR="000271AC" w:rsidRPr="009666C9">
        <w:rPr>
          <w:sz w:val="20"/>
          <w:szCs w:val="20"/>
        </w:rPr>
        <w:t>.</w:t>
      </w:r>
    </w:p>
    <w:p w:rsidR="009E2D04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9E2D04" w:rsidRPr="009666C9">
        <w:rPr>
          <w:sz w:val="20"/>
          <w:szCs w:val="20"/>
        </w:rPr>
        <w:t>5</w:t>
      </w:r>
      <w:r w:rsidR="00F7688E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9E2D04" w:rsidRPr="009666C9">
        <w:rPr>
          <w:sz w:val="20"/>
          <w:szCs w:val="20"/>
        </w:rPr>
        <w:t>.4</w:t>
      </w:r>
      <w:r w:rsidR="00225283" w:rsidRPr="009666C9">
        <w:rPr>
          <w:sz w:val="20"/>
          <w:szCs w:val="20"/>
        </w:rPr>
        <w:t>.</w:t>
      </w:r>
      <w:r w:rsidR="00B36EDE" w:rsidRPr="009666C9">
        <w:rPr>
          <w:sz w:val="20"/>
          <w:szCs w:val="20"/>
        </w:rPr>
        <w:t>Забороняється на</w:t>
      </w:r>
      <w:r w:rsidR="009E2D04" w:rsidRPr="009666C9">
        <w:rPr>
          <w:sz w:val="20"/>
          <w:szCs w:val="20"/>
        </w:rPr>
        <w:t>давати завідомо неправдиві повідомлення.</w:t>
      </w:r>
    </w:p>
    <w:p w:rsidR="009E2D04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F7688E" w:rsidRPr="009666C9">
        <w:rPr>
          <w:sz w:val="20"/>
          <w:szCs w:val="20"/>
        </w:rPr>
        <w:t>5.</w:t>
      </w:r>
      <w:r w:rsidR="002712F8" w:rsidRPr="009666C9">
        <w:rPr>
          <w:sz w:val="20"/>
          <w:szCs w:val="20"/>
        </w:rPr>
        <w:t>1</w:t>
      </w:r>
      <w:r w:rsidR="009E2D04" w:rsidRPr="009666C9">
        <w:rPr>
          <w:sz w:val="20"/>
          <w:szCs w:val="20"/>
        </w:rPr>
        <w:t>.5</w:t>
      </w:r>
      <w:r w:rsidR="00225283" w:rsidRPr="009666C9">
        <w:rPr>
          <w:sz w:val="20"/>
          <w:szCs w:val="20"/>
        </w:rPr>
        <w:t>.</w:t>
      </w:r>
      <w:r w:rsidR="009E2D04" w:rsidRPr="009666C9">
        <w:rPr>
          <w:sz w:val="20"/>
          <w:szCs w:val="20"/>
        </w:rPr>
        <w:t xml:space="preserve"> Повідомлення </w:t>
      </w:r>
      <w:r w:rsidR="00B46157" w:rsidRPr="009666C9">
        <w:rPr>
          <w:sz w:val="20"/>
          <w:szCs w:val="20"/>
        </w:rPr>
        <w:t>П</w:t>
      </w:r>
      <w:r w:rsidR="009E2D04" w:rsidRPr="009666C9">
        <w:rPr>
          <w:sz w:val="20"/>
          <w:szCs w:val="20"/>
        </w:rPr>
        <w:t xml:space="preserve">рацівників про </w:t>
      </w:r>
      <w:r w:rsidR="00A510E8" w:rsidRPr="009666C9">
        <w:rPr>
          <w:sz w:val="20"/>
          <w:szCs w:val="20"/>
        </w:rPr>
        <w:t xml:space="preserve">підозру </w:t>
      </w:r>
      <w:r w:rsidR="009E2D04" w:rsidRPr="009666C9">
        <w:rPr>
          <w:sz w:val="20"/>
          <w:szCs w:val="20"/>
        </w:rPr>
        <w:t xml:space="preserve">вчинення </w:t>
      </w:r>
      <w:r w:rsidR="00936FC1" w:rsidRPr="009666C9">
        <w:rPr>
          <w:sz w:val="20"/>
          <w:szCs w:val="20"/>
        </w:rPr>
        <w:t>К</w:t>
      </w:r>
      <w:r w:rsidR="009E2D04" w:rsidRPr="009666C9">
        <w:rPr>
          <w:sz w:val="20"/>
          <w:szCs w:val="20"/>
        </w:rPr>
        <w:t xml:space="preserve">орупційних </w:t>
      </w:r>
      <w:r w:rsidR="00936FC1" w:rsidRPr="009666C9">
        <w:rPr>
          <w:sz w:val="20"/>
          <w:szCs w:val="20"/>
        </w:rPr>
        <w:t>дій</w:t>
      </w:r>
      <w:r w:rsidR="009E2D04" w:rsidRPr="009666C9">
        <w:rPr>
          <w:sz w:val="20"/>
          <w:szCs w:val="20"/>
        </w:rPr>
        <w:t xml:space="preserve"> можуть бути анонімними. </w:t>
      </w:r>
      <w:r w:rsidR="001102C3" w:rsidRPr="009666C9">
        <w:rPr>
          <w:sz w:val="20"/>
          <w:szCs w:val="20"/>
        </w:rPr>
        <w:t>Таке а</w:t>
      </w:r>
      <w:r w:rsidR="009E2D04" w:rsidRPr="009666C9">
        <w:rPr>
          <w:sz w:val="20"/>
          <w:szCs w:val="20"/>
        </w:rPr>
        <w:t xml:space="preserve">нонімне  повідомлення підлягає розгляду лише у </w:t>
      </w:r>
      <w:r w:rsidR="009067B1" w:rsidRPr="009666C9">
        <w:rPr>
          <w:sz w:val="20"/>
          <w:szCs w:val="20"/>
        </w:rPr>
        <w:t>разі,  якщо</w:t>
      </w:r>
      <w:r w:rsidR="009E2D04" w:rsidRPr="009666C9">
        <w:rPr>
          <w:sz w:val="20"/>
          <w:szCs w:val="20"/>
        </w:rPr>
        <w:t xml:space="preserve"> наведена  у  ньому  інформація  стосується  конкретного Працівника</w:t>
      </w:r>
      <w:r w:rsidR="001102C3" w:rsidRPr="009666C9">
        <w:rPr>
          <w:sz w:val="20"/>
          <w:szCs w:val="20"/>
        </w:rPr>
        <w:t>,</w:t>
      </w:r>
      <w:r w:rsidR="009E2D04" w:rsidRPr="009666C9">
        <w:rPr>
          <w:sz w:val="20"/>
          <w:szCs w:val="20"/>
        </w:rPr>
        <w:t xml:space="preserve"> Контрагент</w:t>
      </w:r>
      <w:r w:rsidR="001102C3" w:rsidRPr="009666C9">
        <w:rPr>
          <w:sz w:val="20"/>
          <w:szCs w:val="20"/>
        </w:rPr>
        <w:t>а або Представника</w:t>
      </w:r>
      <w:r w:rsidR="009E2D04" w:rsidRPr="009666C9">
        <w:rPr>
          <w:sz w:val="20"/>
          <w:szCs w:val="20"/>
        </w:rPr>
        <w:t xml:space="preserve"> та  містить  фактичні  дані,  які можуть бути перевірені. </w:t>
      </w:r>
    </w:p>
    <w:p w:rsidR="009E2D04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9E2D04" w:rsidRPr="009666C9">
        <w:rPr>
          <w:sz w:val="20"/>
          <w:szCs w:val="20"/>
        </w:rPr>
        <w:t>5.</w:t>
      </w:r>
      <w:r w:rsidR="002712F8" w:rsidRPr="009666C9">
        <w:rPr>
          <w:sz w:val="20"/>
          <w:szCs w:val="20"/>
        </w:rPr>
        <w:t>1</w:t>
      </w:r>
      <w:r w:rsidR="009E2D04" w:rsidRPr="009666C9">
        <w:rPr>
          <w:sz w:val="20"/>
          <w:szCs w:val="20"/>
        </w:rPr>
        <w:t>.6</w:t>
      </w:r>
      <w:r w:rsidR="00B36EDE" w:rsidRPr="009666C9">
        <w:rPr>
          <w:sz w:val="20"/>
          <w:szCs w:val="20"/>
        </w:rPr>
        <w:t>.</w:t>
      </w:r>
      <w:r w:rsidR="009E2D04" w:rsidRPr="009666C9">
        <w:rPr>
          <w:sz w:val="20"/>
          <w:szCs w:val="20"/>
        </w:rPr>
        <w:t xml:space="preserve"> Перевірку  інформації,  викладеної  в  повідомленні, здійснює Уповноважений, а якщо повідомлення стосується дій самого Уповноваженого –визначена </w:t>
      </w:r>
      <w:r w:rsidR="00B36EDE" w:rsidRPr="009666C9">
        <w:rPr>
          <w:sz w:val="20"/>
          <w:szCs w:val="20"/>
        </w:rPr>
        <w:t>Г</w:t>
      </w:r>
      <w:r w:rsidR="00941A18">
        <w:rPr>
          <w:sz w:val="20"/>
          <w:szCs w:val="20"/>
        </w:rPr>
        <w:t xml:space="preserve">енеральним директором </w:t>
      </w:r>
      <w:r w:rsidR="009E2D04" w:rsidRPr="009666C9">
        <w:rPr>
          <w:sz w:val="20"/>
          <w:szCs w:val="20"/>
        </w:rPr>
        <w:t>особа.</w:t>
      </w:r>
    </w:p>
    <w:p w:rsidR="00143013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F7688E" w:rsidRPr="009666C9">
        <w:rPr>
          <w:sz w:val="20"/>
          <w:szCs w:val="20"/>
        </w:rPr>
        <w:t>5.</w:t>
      </w:r>
      <w:r w:rsidR="002712F8" w:rsidRPr="009666C9">
        <w:rPr>
          <w:sz w:val="20"/>
          <w:szCs w:val="20"/>
        </w:rPr>
        <w:t>1</w:t>
      </w:r>
      <w:r w:rsidR="00CE49FA" w:rsidRPr="009666C9">
        <w:rPr>
          <w:sz w:val="20"/>
          <w:szCs w:val="20"/>
        </w:rPr>
        <w:t>.</w:t>
      </w:r>
      <w:r w:rsidR="009E2D04" w:rsidRPr="009666C9">
        <w:rPr>
          <w:sz w:val="20"/>
          <w:szCs w:val="20"/>
        </w:rPr>
        <w:t>7</w:t>
      </w:r>
      <w:r w:rsidR="00B36EDE" w:rsidRPr="009666C9">
        <w:rPr>
          <w:sz w:val="20"/>
          <w:szCs w:val="20"/>
        </w:rPr>
        <w:t>.</w:t>
      </w:r>
      <w:r w:rsidR="00143013" w:rsidRPr="009666C9">
        <w:rPr>
          <w:sz w:val="20"/>
          <w:szCs w:val="20"/>
        </w:rPr>
        <w:t>Уповноважен</w:t>
      </w:r>
      <w:r w:rsidR="008B4C84" w:rsidRPr="009666C9">
        <w:rPr>
          <w:sz w:val="20"/>
          <w:szCs w:val="20"/>
        </w:rPr>
        <w:t>ий</w:t>
      </w:r>
      <w:r w:rsidR="00143013" w:rsidRPr="009666C9">
        <w:rPr>
          <w:sz w:val="20"/>
          <w:szCs w:val="20"/>
        </w:rPr>
        <w:t xml:space="preserve"> веде систематизований облік повідомлень, що надійшли від </w:t>
      </w:r>
      <w:r w:rsidR="007F10E0" w:rsidRPr="009666C9">
        <w:rPr>
          <w:sz w:val="20"/>
          <w:szCs w:val="20"/>
        </w:rPr>
        <w:t>Працівників</w:t>
      </w:r>
      <w:r w:rsidR="001062FF">
        <w:rPr>
          <w:sz w:val="20"/>
          <w:szCs w:val="20"/>
        </w:rPr>
        <w:t xml:space="preserve"> </w:t>
      </w:r>
      <w:r w:rsidR="00C26790" w:rsidRPr="009666C9">
        <w:rPr>
          <w:sz w:val="20"/>
          <w:szCs w:val="20"/>
        </w:rPr>
        <w:t xml:space="preserve">та Представників </w:t>
      </w:r>
      <w:r w:rsidR="00F7688E" w:rsidRPr="009666C9">
        <w:rPr>
          <w:sz w:val="20"/>
          <w:szCs w:val="20"/>
        </w:rPr>
        <w:t>відповідно до п</w:t>
      </w:r>
      <w:r w:rsidR="009067B1" w:rsidRPr="009666C9">
        <w:rPr>
          <w:sz w:val="20"/>
          <w:szCs w:val="20"/>
        </w:rPr>
        <w:t>ідп</w:t>
      </w:r>
      <w:r w:rsidR="00F7688E" w:rsidRPr="009666C9">
        <w:rPr>
          <w:sz w:val="20"/>
          <w:szCs w:val="20"/>
        </w:rPr>
        <w:t>.5.</w:t>
      </w:r>
      <w:r w:rsidR="0033224A" w:rsidRPr="009666C9">
        <w:rPr>
          <w:sz w:val="20"/>
          <w:szCs w:val="20"/>
        </w:rPr>
        <w:t>1</w:t>
      </w:r>
      <w:r w:rsidR="005C40D8" w:rsidRPr="009666C9">
        <w:rPr>
          <w:sz w:val="20"/>
          <w:szCs w:val="20"/>
        </w:rPr>
        <w:t>.1</w:t>
      </w:r>
      <w:r w:rsidR="00143013" w:rsidRPr="009666C9">
        <w:rPr>
          <w:sz w:val="20"/>
          <w:szCs w:val="20"/>
        </w:rPr>
        <w:t>. Уповноважен</w:t>
      </w:r>
      <w:r w:rsidR="008B4C84" w:rsidRPr="009666C9">
        <w:rPr>
          <w:sz w:val="20"/>
          <w:szCs w:val="20"/>
        </w:rPr>
        <w:t>ий</w:t>
      </w:r>
      <w:r w:rsidR="00143013" w:rsidRPr="009666C9">
        <w:rPr>
          <w:sz w:val="20"/>
          <w:szCs w:val="20"/>
        </w:rPr>
        <w:t xml:space="preserve"> ініціює проведення перевірки</w:t>
      </w:r>
      <w:r w:rsidR="005C40D8" w:rsidRPr="009666C9">
        <w:rPr>
          <w:sz w:val="20"/>
          <w:szCs w:val="20"/>
        </w:rPr>
        <w:t xml:space="preserve"> інформації, що містить</w:t>
      </w:r>
      <w:r w:rsidR="00C26790" w:rsidRPr="009666C9">
        <w:rPr>
          <w:sz w:val="20"/>
          <w:szCs w:val="20"/>
        </w:rPr>
        <w:t>ся</w:t>
      </w:r>
      <w:r w:rsidR="005C40D8" w:rsidRPr="009666C9">
        <w:rPr>
          <w:sz w:val="20"/>
          <w:szCs w:val="20"/>
        </w:rPr>
        <w:t xml:space="preserve"> у таких повідомленнях, </w:t>
      </w:r>
      <w:r w:rsidR="00DA25E4" w:rsidRPr="009666C9">
        <w:rPr>
          <w:sz w:val="20"/>
          <w:szCs w:val="20"/>
        </w:rPr>
        <w:t xml:space="preserve">у </w:t>
      </w:r>
      <w:r w:rsidR="009067B1" w:rsidRPr="009666C9">
        <w:rPr>
          <w:sz w:val="20"/>
          <w:szCs w:val="20"/>
        </w:rPr>
        <w:t>разі</w:t>
      </w:r>
      <w:r w:rsidR="00DA25E4" w:rsidRPr="009666C9">
        <w:rPr>
          <w:sz w:val="20"/>
          <w:szCs w:val="20"/>
        </w:rPr>
        <w:t xml:space="preserve"> наявності підстав для проведення такої перевірки</w:t>
      </w:r>
      <w:r w:rsidR="00143013" w:rsidRPr="009666C9">
        <w:rPr>
          <w:sz w:val="20"/>
          <w:szCs w:val="20"/>
        </w:rPr>
        <w:t>. Про результати проведених перевірок Уповноважен</w:t>
      </w:r>
      <w:r w:rsidR="008B4C84" w:rsidRPr="009666C9">
        <w:rPr>
          <w:sz w:val="20"/>
          <w:szCs w:val="20"/>
        </w:rPr>
        <w:t>ий</w:t>
      </w:r>
      <w:r w:rsidR="00143013" w:rsidRPr="009666C9">
        <w:rPr>
          <w:sz w:val="20"/>
          <w:szCs w:val="20"/>
        </w:rPr>
        <w:t xml:space="preserve"> інформує керівництво </w:t>
      </w:r>
      <w:r w:rsidR="00077156" w:rsidRPr="009666C9">
        <w:rPr>
          <w:sz w:val="20"/>
          <w:szCs w:val="20"/>
        </w:rPr>
        <w:t>Товариства</w:t>
      </w:r>
      <w:r w:rsidR="00143013" w:rsidRPr="009666C9">
        <w:rPr>
          <w:sz w:val="20"/>
          <w:szCs w:val="20"/>
        </w:rPr>
        <w:t>.</w:t>
      </w:r>
    </w:p>
    <w:p w:rsidR="00143013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5C40D8" w:rsidRPr="009666C9">
        <w:rPr>
          <w:sz w:val="20"/>
          <w:szCs w:val="20"/>
        </w:rPr>
        <w:t>5</w:t>
      </w:r>
      <w:r w:rsidR="007E6395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7E6395" w:rsidRPr="009666C9">
        <w:rPr>
          <w:sz w:val="20"/>
          <w:szCs w:val="20"/>
        </w:rPr>
        <w:t>.</w:t>
      </w:r>
      <w:r w:rsidR="009E2D04" w:rsidRPr="009666C9">
        <w:rPr>
          <w:sz w:val="20"/>
          <w:szCs w:val="20"/>
        </w:rPr>
        <w:t>8</w:t>
      </w:r>
      <w:r w:rsidR="00B36EDE" w:rsidRPr="009666C9">
        <w:rPr>
          <w:sz w:val="20"/>
          <w:szCs w:val="20"/>
        </w:rPr>
        <w:t>.</w:t>
      </w:r>
      <w:r w:rsidR="00C15D7C" w:rsidRPr="009666C9">
        <w:rPr>
          <w:sz w:val="20"/>
          <w:szCs w:val="20"/>
        </w:rPr>
        <w:t>Я</w:t>
      </w:r>
      <w:r w:rsidR="00143013" w:rsidRPr="009666C9">
        <w:rPr>
          <w:sz w:val="20"/>
          <w:szCs w:val="20"/>
        </w:rPr>
        <w:t xml:space="preserve">кщо </w:t>
      </w:r>
      <w:r w:rsidR="007F10E0" w:rsidRPr="009666C9">
        <w:rPr>
          <w:sz w:val="20"/>
          <w:szCs w:val="20"/>
        </w:rPr>
        <w:t>Працівник</w:t>
      </w:r>
      <w:r w:rsidR="001062FF">
        <w:rPr>
          <w:sz w:val="20"/>
          <w:szCs w:val="20"/>
        </w:rPr>
        <w:t xml:space="preserve"> </w:t>
      </w:r>
      <w:r w:rsidR="00143013" w:rsidRPr="009666C9">
        <w:rPr>
          <w:sz w:val="20"/>
          <w:szCs w:val="20"/>
        </w:rPr>
        <w:t xml:space="preserve">завчасно повідомив про ймовірний факт </w:t>
      </w:r>
      <w:r w:rsidR="005C40D8" w:rsidRPr="009666C9">
        <w:rPr>
          <w:sz w:val="20"/>
          <w:szCs w:val="20"/>
        </w:rPr>
        <w:t xml:space="preserve">вчинення </w:t>
      </w:r>
      <w:r w:rsidR="00272B8D" w:rsidRPr="009666C9">
        <w:rPr>
          <w:sz w:val="20"/>
          <w:szCs w:val="20"/>
        </w:rPr>
        <w:t>К</w:t>
      </w:r>
      <w:r w:rsidR="00143013" w:rsidRPr="009666C9">
        <w:rPr>
          <w:sz w:val="20"/>
          <w:szCs w:val="20"/>
        </w:rPr>
        <w:t>орупці</w:t>
      </w:r>
      <w:r w:rsidR="00272B8D" w:rsidRPr="009666C9">
        <w:rPr>
          <w:sz w:val="20"/>
          <w:szCs w:val="20"/>
        </w:rPr>
        <w:t>й</w:t>
      </w:r>
      <w:r w:rsidR="005C40D8" w:rsidRPr="009666C9">
        <w:rPr>
          <w:sz w:val="20"/>
          <w:szCs w:val="20"/>
        </w:rPr>
        <w:t>ної дії</w:t>
      </w:r>
      <w:r w:rsidR="00143013" w:rsidRPr="009666C9">
        <w:rPr>
          <w:sz w:val="20"/>
          <w:szCs w:val="20"/>
        </w:rPr>
        <w:t xml:space="preserve"> або якщо він</w:t>
      </w:r>
      <w:r w:rsidR="005C40D8" w:rsidRPr="009666C9">
        <w:rPr>
          <w:sz w:val="20"/>
          <w:szCs w:val="20"/>
        </w:rPr>
        <w:t xml:space="preserve"> свідомо</w:t>
      </w:r>
      <w:r w:rsidR="00143013" w:rsidRPr="009666C9">
        <w:rPr>
          <w:sz w:val="20"/>
          <w:szCs w:val="20"/>
        </w:rPr>
        <w:t xml:space="preserve"> відмовився </w:t>
      </w:r>
      <w:r w:rsidR="005C40D8" w:rsidRPr="009666C9">
        <w:rPr>
          <w:sz w:val="20"/>
          <w:szCs w:val="20"/>
        </w:rPr>
        <w:t xml:space="preserve">брати у ній участь, </w:t>
      </w:r>
      <w:r w:rsidR="00143013" w:rsidRPr="009666C9">
        <w:rPr>
          <w:sz w:val="20"/>
          <w:szCs w:val="20"/>
        </w:rPr>
        <w:t xml:space="preserve">до такого </w:t>
      </w:r>
      <w:r w:rsidR="007F10E0" w:rsidRPr="009666C9">
        <w:rPr>
          <w:sz w:val="20"/>
          <w:szCs w:val="20"/>
        </w:rPr>
        <w:t>Працівника</w:t>
      </w:r>
      <w:r w:rsidR="001062FF">
        <w:rPr>
          <w:sz w:val="20"/>
          <w:szCs w:val="20"/>
        </w:rPr>
        <w:t xml:space="preserve"> </w:t>
      </w:r>
      <w:r w:rsidR="00143013" w:rsidRPr="009666C9">
        <w:rPr>
          <w:sz w:val="20"/>
          <w:szCs w:val="20"/>
        </w:rPr>
        <w:t>не можуть бути застосовані будь-які</w:t>
      </w:r>
      <w:r w:rsidR="001062FF">
        <w:rPr>
          <w:sz w:val="20"/>
          <w:szCs w:val="20"/>
        </w:rPr>
        <w:t xml:space="preserve"> </w:t>
      </w:r>
      <w:r w:rsidR="00944155" w:rsidRPr="009666C9">
        <w:rPr>
          <w:sz w:val="20"/>
          <w:szCs w:val="20"/>
        </w:rPr>
        <w:t>утиск</w:t>
      </w:r>
      <w:r w:rsidR="005C40D8" w:rsidRPr="009666C9">
        <w:rPr>
          <w:sz w:val="20"/>
          <w:szCs w:val="20"/>
        </w:rPr>
        <w:t>и</w:t>
      </w:r>
      <w:r w:rsidR="001062FF">
        <w:rPr>
          <w:sz w:val="20"/>
          <w:szCs w:val="20"/>
        </w:rPr>
        <w:t xml:space="preserve"> </w:t>
      </w:r>
      <w:r w:rsidR="00944155" w:rsidRPr="009666C9">
        <w:rPr>
          <w:sz w:val="20"/>
          <w:szCs w:val="20"/>
        </w:rPr>
        <w:t>або дисц</w:t>
      </w:r>
      <w:r w:rsidR="00DA25E4" w:rsidRPr="009666C9">
        <w:rPr>
          <w:sz w:val="20"/>
          <w:szCs w:val="20"/>
        </w:rPr>
        <w:t>и</w:t>
      </w:r>
      <w:r w:rsidR="00944155" w:rsidRPr="009666C9">
        <w:rPr>
          <w:sz w:val="20"/>
          <w:szCs w:val="20"/>
        </w:rPr>
        <w:t>плінарні стягнення</w:t>
      </w:r>
      <w:r w:rsidR="00D05CCC" w:rsidRPr="009666C9">
        <w:rPr>
          <w:sz w:val="20"/>
          <w:szCs w:val="20"/>
        </w:rPr>
        <w:t>,</w:t>
      </w:r>
      <w:r w:rsidR="00E90CF9">
        <w:rPr>
          <w:sz w:val="20"/>
          <w:szCs w:val="20"/>
        </w:rPr>
        <w:t xml:space="preserve"> пов’</w:t>
      </w:r>
      <w:r w:rsidR="00D05CCC" w:rsidRPr="009666C9">
        <w:rPr>
          <w:sz w:val="20"/>
          <w:szCs w:val="20"/>
        </w:rPr>
        <w:t>язані</w:t>
      </w:r>
      <w:r w:rsidR="00754820" w:rsidRPr="009666C9">
        <w:rPr>
          <w:sz w:val="20"/>
          <w:szCs w:val="20"/>
        </w:rPr>
        <w:t xml:space="preserve"> із вчиненням</w:t>
      </w:r>
      <w:r w:rsidR="00D05CCC" w:rsidRPr="009666C9">
        <w:rPr>
          <w:sz w:val="20"/>
          <w:szCs w:val="20"/>
        </w:rPr>
        <w:t xml:space="preserve"> цієї</w:t>
      </w:r>
      <w:r w:rsidR="00754820" w:rsidRPr="009666C9">
        <w:rPr>
          <w:sz w:val="20"/>
          <w:szCs w:val="20"/>
        </w:rPr>
        <w:t xml:space="preserve"> Корупційної дії</w:t>
      </w:r>
      <w:r w:rsidR="00D05CCC" w:rsidRPr="009666C9">
        <w:rPr>
          <w:sz w:val="20"/>
          <w:szCs w:val="20"/>
        </w:rPr>
        <w:t>.</w:t>
      </w:r>
    </w:p>
    <w:p w:rsidR="007E6395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254D17" w:rsidRPr="009666C9">
        <w:rPr>
          <w:sz w:val="20"/>
          <w:szCs w:val="20"/>
        </w:rPr>
        <w:t>5</w:t>
      </w:r>
      <w:r w:rsidR="00143013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1</w:t>
      </w:r>
      <w:r w:rsidR="00143013" w:rsidRPr="009666C9">
        <w:rPr>
          <w:sz w:val="20"/>
          <w:szCs w:val="20"/>
        </w:rPr>
        <w:t>.</w:t>
      </w:r>
      <w:r w:rsidR="009E2D04" w:rsidRPr="009666C9">
        <w:rPr>
          <w:sz w:val="20"/>
          <w:szCs w:val="20"/>
        </w:rPr>
        <w:t>9</w:t>
      </w:r>
      <w:r w:rsidR="00B36EDE" w:rsidRPr="009666C9">
        <w:rPr>
          <w:sz w:val="20"/>
          <w:szCs w:val="20"/>
        </w:rPr>
        <w:t>.</w:t>
      </w:r>
      <w:r w:rsidR="00143013" w:rsidRPr="009666C9">
        <w:rPr>
          <w:sz w:val="20"/>
          <w:szCs w:val="20"/>
        </w:rPr>
        <w:t xml:space="preserve">До </w:t>
      </w:r>
      <w:r w:rsidR="007F10E0" w:rsidRPr="009666C9">
        <w:rPr>
          <w:sz w:val="20"/>
          <w:szCs w:val="20"/>
        </w:rPr>
        <w:t>Працівника</w:t>
      </w:r>
      <w:r w:rsidR="001062FF">
        <w:rPr>
          <w:sz w:val="20"/>
          <w:szCs w:val="20"/>
        </w:rPr>
        <w:t xml:space="preserve"> </w:t>
      </w:r>
      <w:r w:rsidR="00143013" w:rsidRPr="009666C9">
        <w:rPr>
          <w:sz w:val="20"/>
          <w:szCs w:val="20"/>
        </w:rPr>
        <w:t>не можуть бути застосовані будь-які</w:t>
      </w:r>
      <w:r w:rsidR="001062FF">
        <w:rPr>
          <w:sz w:val="20"/>
          <w:szCs w:val="20"/>
        </w:rPr>
        <w:t xml:space="preserve"> </w:t>
      </w:r>
      <w:r w:rsidR="00254D17" w:rsidRPr="009666C9">
        <w:rPr>
          <w:sz w:val="20"/>
          <w:szCs w:val="20"/>
        </w:rPr>
        <w:t xml:space="preserve">утиски або </w:t>
      </w:r>
      <w:r w:rsidR="00272B8D" w:rsidRPr="009666C9">
        <w:rPr>
          <w:sz w:val="20"/>
          <w:szCs w:val="20"/>
        </w:rPr>
        <w:t>дисциплінарні</w:t>
      </w:r>
      <w:r w:rsidR="001062FF">
        <w:rPr>
          <w:sz w:val="20"/>
          <w:szCs w:val="20"/>
        </w:rPr>
        <w:t xml:space="preserve"> </w:t>
      </w:r>
      <w:r w:rsidR="00272B8D" w:rsidRPr="009666C9">
        <w:rPr>
          <w:sz w:val="20"/>
          <w:szCs w:val="20"/>
        </w:rPr>
        <w:t>стягнення</w:t>
      </w:r>
      <w:r w:rsidR="007E6395" w:rsidRPr="009666C9">
        <w:rPr>
          <w:sz w:val="20"/>
          <w:szCs w:val="20"/>
        </w:rPr>
        <w:t xml:space="preserve">, якщо його повідомлення не </w:t>
      </w:r>
      <w:r w:rsidR="00254D17" w:rsidRPr="009666C9">
        <w:rPr>
          <w:sz w:val="20"/>
          <w:szCs w:val="20"/>
        </w:rPr>
        <w:t>стало підставою для проведення перевірки</w:t>
      </w:r>
      <w:r w:rsidR="007E6395" w:rsidRPr="009666C9">
        <w:rPr>
          <w:sz w:val="20"/>
          <w:szCs w:val="20"/>
        </w:rPr>
        <w:t xml:space="preserve">. </w:t>
      </w:r>
    </w:p>
    <w:p w:rsidR="000F083D" w:rsidRPr="009666C9" w:rsidRDefault="000F083D" w:rsidP="00A61315">
      <w:pPr>
        <w:pStyle w:val="a6"/>
        <w:tabs>
          <w:tab w:val="left" w:pos="360"/>
        </w:tabs>
        <w:spacing w:before="0" w:beforeAutospacing="0" w:after="0" w:afterAutospacing="0"/>
        <w:ind w:firstLine="680"/>
        <w:jc w:val="both"/>
        <w:rPr>
          <w:sz w:val="20"/>
          <w:szCs w:val="20"/>
        </w:rPr>
      </w:pPr>
    </w:p>
    <w:p w:rsidR="0071201E" w:rsidRPr="009666C9" w:rsidRDefault="0071201E" w:rsidP="00A61315">
      <w:pPr>
        <w:pStyle w:val="a6"/>
        <w:tabs>
          <w:tab w:val="left" w:pos="360"/>
        </w:tabs>
        <w:spacing w:before="0" w:beforeAutospacing="0" w:after="0" w:afterAutospacing="0"/>
        <w:ind w:firstLine="680"/>
        <w:jc w:val="both"/>
        <w:rPr>
          <w:sz w:val="20"/>
          <w:szCs w:val="20"/>
        </w:rPr>
      </w:pPr>
    </w:p>
    <w:p w:rsidR="009940FD" w:rsidRPr="009666C9" w:rsidRDefault="00D93913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9" w:name="_Toc481739931"/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</w:t>
      </w:r>
      <w:r w:rsidR="002712F8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9940F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Антикорупційні заходи п</w:t>
      </w:r>
      <w:r w:rsidR="006B360F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ід час </w:t>
      </w:r>
      <w:r w:rsidR="009940F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взаємодії з </w:t>
      </w:r>
      <w:r w:rsidR="00D73197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Контрагентами</w:t>
      </w:r>
      <w:bookmarkEnd w:id="9"/>
    </w:p>
    <w:p w:rsidR="000F083D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D93913" w:rsidRPr="009666C9">
        <w:rPr>
          <w:sz w:val="20"/>
          <w:szCs w:val="20"/>
        </w:rPr>
        <w:t>5</w:t>
      </w:r>
      <w:r w:rsidR="006E0056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2</w:t>
      </w:r>
      <w:r w:rsidR="006E0056" w:rsidRPr="009666C9">
        <w:rPr>
          <w:sz w:val="20"/>
          <w:szCs w:val="20"/>
        </w:rPr>
        <w:t>.</w:t>
      </w:r>
      <w:r w:rsidR="00D93913" w:rsidRPr="009666C9">
        <w:rPr>
          <w:sz w:val="20"/>
          <w:szCs w:val="20"/>
        </w:rPr>
        <w:t>1</w:t>
      </w:r>
      <w:r w:rsidR="00B36EDE" w:rsidRPr="009666C9">
        <w:rPr>
          <w:sz w:val="20"/>
          <w:szCs w:val="20"/>
        </w:rPr>
        <w:t>.</w:t>
      </w:r>
      <w:r w:rsidR="00D920CA">
        <w:rPr>
          <w:sz w:val="20"/>
          <w:szCs w:val="20"/>
        </w:rPr>
        <w:t>Товариство</w:t>
      </w:r>
      <w:r w:rsidR="006E0056" w:rsidRPr="009666C9">
        <w:rPr>
          <w:sz w:val="20"/>
          <w:szCs w:val="20"/>
        </w:rPr>
        <w:t xml:space="preserve"> прагне вести бізнес з тими діловими партнерами, які мають</w:t>
      </w:r>
      <w:r w:rsidR="007C726B" w:rsidRPr="009666C9">
        <w:rPr>
          <w:sz w:val="20"/>
          <w:szCs w:val="20"/>
        </w:rPr>
        <w:t xml:space="preserve"> бездоганну</w:t>
      </w:r>
      <w:r w:rsidR="001062FF">
        <w:rPr>
          <w:sz w:val="20"/>
          <w:szCs w:val="20"/>
        </w:rPr>
        <w:t xml:space="preserve"> </w:t>
      </w:r>
      <w:r w:rsidR="00F930CE" w:rsidRPr="009666C9">
        <w:rPr>
          <w:sz w:val="20"/>
          <w:szCs w:val="20"/>
        </w:rPr>
        <w:t xml:space="preserve">ділову </w:t>
      </w:r>
      <w:r w:rsidR="006E0056" w:rsidRPr="009666C9">
        <w:rPr>
          <w:sz w:val="20"/>
          <w:szCs w:val="20"/>
        </w:rPr>
        <w:t>репутацію, займаються законною підприємницькою діяльністю, є благонадійними партнерами</w:t>
      </w:r>
      <w:r w:rsidR="00B36EDE" w:rsidRPr="009666C9">
        <w:rPr>
          <w:sz w:val="20"/>
          <w:szCs w:val="20"/>
        </w:rPr>
        <w:t xml:space="preserve"> та</w:t>
      </w:r>
      <w:r w:rsidR="006E0056" w:rsidRPr="009666C9">
        <w:rPr>
          <w:sz w:val="20"/>
          <w:szCs w:val="20"/>
        </w:rPr>
        <w:t xml:space="preserve"> взаємодія з якими не несе юридичних, фінансових, репутаційних ризиків</w:t>
      </w:r>
      <w:r w:rsidR="00DA25E4" w:rsidRPr="009666C9">
        <w:rPr>
          <w:sz w:val="20"/>
          <w:szCs w:val="20"/>
        </w:rPr>
        <w:t xml:space="preserve"> для </w:t>
      </w:r>
      <w:r w:rsidR="00D920CA">
        <w:rPr>
          <w:sz w:val="20"/>
          <w:szCs w:val="20"/>
        </w:rPr>
        <w:t>Товариства</w:t>
      </w:r>
      <w:r w:rsidR="006E0056" w:rsidRPr="009666C9">
        <w:rPr>
          <w:sz w:val="20"/>
          <w:szCs w:val="20"/>
        </w:rPr>
        <w:t>.</w:t>
      </w:r>
    </w:p>
    <w:p w:rsidR="000F083D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801E48" w:rsidRPr="009666C9">
        <w:rPr>
          <w:sz w:val="20"/>
          <w:szCs w:val="20"/>
        </w:rPr>
        <w:t>5</w:t>
      </w:r>
      <w:r w:rsidR="00CE15F7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2</w:t>
      </w:r>
      <w:r w:rsidR="00CE15F7" w:rsidRPr="009666C9">
        <w:rPr>
          <w:sz w:val="20"/>
          <w:szCs w:val="20"/>
        </w:rPr>
        <w:t>.</w:t>
      </w:r>
      <w:r w:rsidR="0071201E" w:rsidRPr="009666C9">
        <w:rPr>
          <w:sz w:val="20"/>
          <w:szCs w:val="20"/>
        </w:rPr>
        <w:t>2</w:t>
      </w:r>
      <w:r w:rsidR="00B36EDE" w:rsidRPr="009666C9">
        <w:rPr>
          <w:sz w:val="20"/>
          <w:szCs w:val="20"/>
        </w:rPr>
        <w:t>.</w:t>
      </w:r>
      <w:r w:rsidR="00F460BB" w:rsidRPr="009666C9">
        <w:rPr>
          <w:sz w:val="20"/>
          <w:szCs w:val="20"/>
        </w:rPr>
        <w:t>Д</w:t>
      </w:r>
      <w:r w:rsidR="006E0056" w:rsidRPr="009666C9">
        <w:rPr>
          <w:sz w:val="20"/>
          <w:szCs w:val="20"/>
        </w:rPr>
        <w:t>отрим</w:t>
      </w:r>
      <w:r w:rsidR="00F460BB" w:rsidRPr="009666C9">
        <w:rPr>
          <w:sz w:val="20"/>
          <w:szCs w:val="20"/>
        </w:rPr>
        <w:t>уючись</w:t>
      </w:r>
      <w:r w:rsidR="006E0056" w:rsidRPr="009666C9">
        <w:rPr>
          <w:sz w:val="20"/>
          <w:szCs w:val="20"/>
        </w:rPr>
        <w:t xml:space="preserve"> вимог законодавства України та </w:t>
      </w:r>
      <w:r w:rsidR="00D93913" w:rsidRPr="009666C9">
        <w:rPr>
          <w:sz w:val="20"/>
          <w:szCs w:val="20"/>
        </w:rPr>
        <w:t xml:space="preserve">своїх </w:t>
      </w:r>
      <w:r w:rsidR="006E0056" w:rsidRPr="009666C9">
        <w:rPr>
          <w:sz w:val="20"/>
          <w:szCs w:val="20"/>
        </w:rPr>
        <w:t>внутрішніх документів,</w:t>
      </w:r>
      <w:r w:rsidR="00E90CF9">
        <w:rPr>
          <w:sz w:val="20"/>
          <w:szCs w:val="20"/>
        </w:rPr>
        <w:t xml:space="preserve"> </w:t>
      </w:r>
      <w:r w:rsidR="007D3B25" w:rsidRPr="009666C9">
        <w:rPr>
          <w:sz w:val="20"/>
          <w:szCs w:val="20"/>
        </w:rPr>
        <w:t>Товариство</w:t>
      </w:r>
      <w:r w:rsidR="001062FF">
        <w:rPr>
          <w:sz w:val="20"/>
          <w:szCs w:val="20"/>
        </w:rPr>
        <w:t xml:space="preserve"> </w:t>
      </w:r>
      <w:r w:rsidR="009466F9" w:rsidRPr="009666C9">
        <w:rPr>
          <w:sz w:val="20"/>
          <w:szCs w:val="20"/>
        </w:rPr>
        <w:t xml:space="preserve">з метою вивчення </w:t>
      </w:r>
      <w:r w:rsidR="00D73197" w:rsidRPr="009666C9">
        <w:rPr>
          <w:sz w:val="20"/>
          <w:szCs w:val="20"/>
        </w:rPr>
        <w:t xml:space="preserve">Контрагента </w:t>
      </w:r>
      <w:r w:rsidR="00F460BB" w:rsidRPr="009666C9">
        <w:rPr>
          <w:sz w:val="20"/>
          <w:szCs w:val="20"/>
        </w:rPr>
        <w:t xml:space="preserve">має право витребувати, а </w:t>
      </w:r>
      <w:r w:rsidR="00D73197" w:rsidRPr="009666C9">
        <w:rPr>
          <w:sz w:val="20"/>
          <w:szCs w:val="20"/>
        </w:rPr>
        <w:t xml:space="preserve">Контрагент </w:t>
      </w:r>
      <w:r w:rsidR="00F460BB" w:rsidRPr="009666C9">
        <w:rPr>
          <w:sz w:val="20"/>
          <w:szCs w:val="20"/>
        </w:rPr>
        <w:t>зобов’язан</w:t>
      </w:r>
      <w:r w:rsidR="007C726B" w:rsidRPr="009666C9">
        <w:rPr>
          <w:sz w:val="20"/>
          <w:szCs w:val="20"/>
        </w:rPr>
        <w:t>ий</w:t>
      </w:r>
      <w:r w:rsidR="001062FF">
        <w:rPr>
          <w:sz w:val="20"/>
          <w:szCs w:val="20"/>
        </w:rPr>
        <w:t xml:space="preserve"> </w:t>
      </w:r>
      <w:r w:rsidR="004763D5" w:rsidRPr="009666C9">
        <w:rPr>
          <w:sz w:val="20"/>
          <w:szCs w:val="20"/>
        </w:rPr>
        <w:t>на</w:t>
      </w:r>
      <w:r w:rsidR="00F460BB" w:rsidRPr="009666C9">
        <w:rPr>
          <w:sz w:val="20"/>
          <w:szCs w:val="20"/>
        </w:rPr>
        <w:t>дати</w:t>
      </w:r>
      <w:r w:rsidR="001062FF">
        <w:rPr>
          <w:sz w:val="20"/>
          <w:szCs w:val="20"/>
        </w:rPr>
        <w:t xml:space="preserve"> </w:t>
      </w:r>
      <w:r w:rsidR="007C726B" w:rsidRPr="009666C9">
        <w:rPr>
          <w:sz w:val="20"/>
          <w:szCs w:val="20"/>
        </w:rPr>
        <w:t xml:space="preserve">необхідну </w:t>
      </w:r>
      <w:r w:rsidR="00F460BB" w:rsidRPr="009666C9">
        <w:rPr>
          <w:sz w:val="20"/>
          <w:szCs w:val="20"/>
        </w:rPr>
        <w:t>інформацію</w:t>
      </w:r>
      <w:r w:rsidR="007C726B" w:rsidRPr="009666C9">
        <w:rPr>
          <w:sz w:val="20"/>
          <w:szCs w:val="20"/>
        </w:rPr>
        <w:t>, включаючи</w:t>
      </w:r>
      <w:r w:rsidR="009466F9" w:rsidRPr="009666C9">
        <w:rPr>
          <w:sz w:val="20"/>
          <w:szCs w:val="20"/>
        </w:rPr>
        <w:t xml:space="preserve"> відомості щодо </w:t>
      </w:r>
      <w:r w:rsidR="008C3C43" w:rsidRPr="009666C9">
        <w:rPr>
          <w:sz w:val="20"/>
          <w:szCs w:val="20"/>
        </w:rPr>
        <w:t>свого</w:t>
      </w:r>
      <w:r w:rsidR="001062FF">
        <w:rPr>
          <w:sz w:val="20"/>
          <w:szCs w:val="20"/>
        </w:rPr>
        <w:t xml:space="preserve"> </w:t>
      </w:r>
      <w:r w:rsidR="00F460BB" w:rsidRPr="009666C9">
        <w:rPr>
          <w:sz w:val="20"/>
          <w:szCs w:val="20"/>
        </w:rPr>
        <w:t>кінцевого бенефіціарного власника (контролера)</w:t>
      </w:r>
      <w:r w:rsidR="007C726B" w:rsidRPr="009666C9">
        <w:rPr>
          <w:sz w:val="20"/>
          <w:szCs w:val="20"/>
        </w:rPr>
        <w:t xml:space="preserve">, </w:t>
      </w:r>
      <w:r w:rsidR="00F460BB" w:rsidRPr="009666C9">
        <w:rPr>
          <w:sz w:val="20"/>
          <w:szCs w:val="20"/>
        </w:rPr>
        <w:t>структури власності</w:t>
      </w:r>
      <w:r w:rsidR="007C726B" w:rsidRPr="009666C9">
        <w:rPr>
          <w:sz w:val="20"/>
          <w:szCs w:val="20"/>
        </w:rPr>
        <w:t xml:space="preserve"> та пов’язаних осіб,</w:t>
      </w:r>
      <w:r w:rsidR="009466F9" w:rsidRPr="009666C9">
        <w:rPr>
          <w:sz w:val="20"/>
          <w:szCs w:val="20"/>
        </w:rPr>
        <w:t xml:space="preserve"> а також </w:t>
      </w:r>
      <w:r w:rsidR="007C726B" w:rsidRPr="009666C9">
        <w:rPr>
          <w:sz w:val="20"/>
          <w:szCs w:val="20"/>
        </w:rPr>
        <w:t xml:space="preserve"> іншу інформацію,</w:t>
      </w:r>
      <w:r w:rsidR="00E90CF9">
        <w:rPr>
          <w:sz w:val="20"/>
          <w:szCs w:val="20"/>
        </w:rPr>
        <w:t xml:space="preserve"> </w:t>
      </w:r>
      <w:r w:rsidR="007C726B" w:rsidRPr="009666C9">
        <w:rPr>
          <w:sz w:val="20"/>
          <w:szCs w:val="20"/>
        </w:rPr>
        <w:t>зазначену в Опитувальнику (</w:t>
      </w:r>
      <w:r w:rsidR="000F083D" w:rsidRPr="009666C9">
        <w:rPr>
          <w:sz w:val="20"/>
          <w:szCs w:val="20"/>
        </w:rPr>
        <w:t xml:space="preserve">див. </w:t>
      </w:r>
      <w:r w:rsidR="006B360F" w:rsidRPr="009666C9">
        <w:rPr>
          <w:sz w:val="20"/>
          <w:szCs w:val="20"/>
        </w:rPr>
        <w:t>д</w:t>
      </w:r>
      <w:r w:rsidR="007C726B" w:rsidRPr="009666C9">
        <w:rPr>
          <w:sz w:val="20"/>
          <w:szCs w:val="20"/>
        </w:rPr>
        <w:t xml:space="preserve">одаток </w:t>
      </w:r>
      <w:r w:rsidR="009067B1" w:rsidRPr="009666C9">
        <w:rPr>
          <w:sz w:val="20"/>
          <w:szCs w:val="20"/>
        </w:rPr>
        <w:t xml:space="preserve">2 </w:t>
      </w:r>
      <w:r w:rsidR="009466F9" w:rsidRPr="009666C9">
        <w:rPr>
          <w:sz w:val="20"/>
          <w:szCs w:val="20"/>
        </w:rPr>
        <w:t>до Програми</w:t>
      </w:r>
      <w:r w:rsidR="007C726B" w:rsidRPr="009666C9">
        <w:rPr>
          <w:sz w:val="20"/>
          <w:szCs w:val="20"/>
        </w:rPr>
        <w:t>)</w:t>
      </w:r>
      <w:r w:rsidR="00F460BB" w:rsidRPr="009666C9">
        <w:rPr>
          <w:sz w:val="20"/>
          <w:szCs w:val="20"/>
        </w:rPr>
        <w:t>.</w:t>
      </w:r>
    </w:p>
    <w:p w:rsidR="0071201E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801E48" w:rsidRPr="009666C9">
        <w:rPr>
          <w:sz w:val="20"/>
          <w:szCs w:val="20"/>
        </w:rPr>
        <w:t>5</w:t>
      </w:r>
      <w:r w:rsidR="00F460BB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2</w:t>
      </w:r>
      <w:r w:rsidR="0071201E" w:rsidRPr="009666C9">
        <w:rPr>
          <w:sz w:val="20"/>
          <w:szCs w:val="20"/>
        </w:rPr>
        <w:t>.3</w:t>
      </w:r>
      <w:r w:rsidR="00B36EDE" w:rsidRPr="009666C9">
        <w:rPr>
          <w:sz w:val="20"/>
          <w:szCs w:val="20"/>
        </w:rPr>
        <w:t>.</w:t>
      </w:r>
      <w:r w:rsidR="00077156" w:rsidRPr="009666C9">
        <w:rPr>
          <w:sz w:val="20"/>
          <w:szCs w:val="20"/>
        </w:rPr>
        <w:t>Товариство</w:t>
      </w:r>
      <w:r w:rsidR="00F460BB" w:rsidRPr="009666C9">
        <w:rPr>
          <w:sz w:val="20"/>
          <w:szCs w:val="20"/>
        </w:rPr>
        <w:t xml:space="preserve"> здійснює вивчення </w:t>
      </w:r>
      <w:r w:rsidR="00D73197" w:rsidRPr="009666C9">
        <w:rPr>
          <w:sz w:val="20"/>
          <w:szCs w:val="20"/>
        </w:rPr>
        <w:t>Контрагентів</w:t>
      </w:r>
      <w:r w:rsidR="00226F18" w:rsidRPr="009666C9">
        <w:rPr>
          <w:sz w:val="20"/>
          <w:szCs w:val="20"/>
        </w:rPr>
        <w:t xml:space="preserve"> відповідно до внутрішні</w:t>
      </w:r>
      <w:r w:rsidR="006F6AA7" w:rsidRPr="009666C9">
        <w:rPr>
          <w:sz w:val="20"/>
          <w:szCs w:val="20"/>
        </w:rPr>
        <w:t>х</w:t>
      </w:r>
      <w:r w:rsidR="00226F18" w:rsidRPr="009666C9">
        <w:rPr>
          <w:sz w:val="20"/>
          <w:szCs w:val="20"/>
        </w:rPr>
        <w:t xml:space="preserve"> документ</w:t>
      </w:r>
      <w:r w:rsidR="006F6AA7" w:rsidRPr="009666C9">
        <w:rPr>
          <w:sz w:val="20"/>
          <w:szCs w:val="20"/>
        </w:rPr>
        <w:t>ів</w:t>
      </w:r>
      <w:r w:rsidR="001062FF">
        <w:rPr>
          <w:sz w:val="20"/>
          <w:szCs w:val="20"/>
        </w:rPr>
        <w:t xml:space="preserve"> </w:t>
      </w:r>
      <w:r w:rsidR="00077156" w:rsidRPr="009666C9">
        <w:rPr>
          <w:sz w:val="20"/>
          <w:szCs w:val="20"/>
        </w:rPr>
        <w:t xml:space="preserve">Товариства </w:t>
      </w:r>
      <w:r w:rsidR="00F460BB" w:rsidRPr="009666C9">
        <w:rPr>
          <w:sz w:val="20"/>
          <w:szCs w:val="20"/>
        </w:rPr>
        <w:t>до</w:t>
      </w:r>
      <w:r w:rsidR="00226F18" w:rsidRPr="009666C9">
        <w:rPr>
          <w:sz w:val="20"/>
          <w:szCs w:val="20"/>
        </w:rPr>
        <w:t xml:space="preserve"> моменту</w:t>
      </w:r>
      <w:r w:rsidR="00F460BB" w:rsidRPr="009666C9">
        <w:rPr>
          <w:sz w:val="20"/>
          <w:szCs w:val="20"/>
        </w:rPr>
        <w:t xml:space="preserve"> укладення будь-яких договорів</w:t>
      </w:r>
      <w:r w:rsidR="008C3C43" w:rsidRPr="009666C9">
        <w:rPr>
          <w:sz w:val="20"/>
          <w:szCs w:val="20"/>
        </w:rPr>
        <w:t>,</w:t>
      </w:r>
      <w:r w:rsidR="00F460BB" w:rsidRPr="009666C9">
        <w:rPr>
          <w:sz w:val="20"/>
          <w:szCs w:val="20"/>
        </w:rPr>
        <w:t xml:space="preserve"> контр</w:t>
      </w:r>
      <w:r w:rsidR="009466F9" w:rsidRPr="009666C9">
        <w:rPr>
          <w:sz w:val="20"/>
          <w:szCs w:val="20"/>
        </w:rPr>
        <w:t>а</w:t>
      </w:r>
      <w:r w:rsidR="00F460BB" w:rsidRPr="009666C9">
        <w:rPr>
          <w:sz w:val="20"/>
          <w:szCs w:val="20"/>
        </w:rPr>
        <w:t>к</w:t>
      </w:r>
      <w:r w:rsidR="009466F9" w:rsidRPr="009666C9">
        <w:rPr>
          <w:sz w:val="20"/>
          <w:szCs w:val="20"/>
        </w:rPr>
        <w:t>т</w:t>
      </w:r>
      <w:r w:rsidR="00F460BB" w:rsidRPr="009666C9">
        <w:rPr>
          <w:sz w:val="20"/>
          <w:szCs w:val="20"/>
        </w:rPr>
        <w:t>ів</w:t>
      </w:r>
      <w:r w:rsidR="001C50A6" w:rsidRPr="009666C9">
        <w:rPr>
          <w:sz w:val="20"/>
          <w:szCs w:val="20"/>
        </w:rPr>
        <w:t>, угод</w:t>
      </w:r>
      <w:r w:rsidR="008C3C43" w:rsidRPr="009666C9">
        <w:rPr>
          <w:sz w:val="20"/>
          <w:szCs w:val="20"/>
        </w:rPr>
        <w:t xml:space="preserve"> з ними</w:t>
      </w:r>
      <w:r w:rsidR="00F460BB" w:rsidRPr="009666C9">
        <w:rPr>
          <w:sz w:val="20"/>
          <w:szCs w:val="20"/>
        </w:rPr>
        <w:t>.</w:t>
      </w:r>
    </w:p>
    <w:p w:rsidR="009940FD" w:rsidRPr="009666C9" w:rsidRDefault="00AA59C3" w:rsidP="00A61315">
      <w:pPr>
        <w:pStyle w:val="a6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</w:rPr>
      </w:pPr>
      <w:r w:rsidRPr="009666C9">
        <w:rPr>
          <w:sz w:val="20"/>
          <w:szCs w:val="20"/>
        </w:rPr>
        <w:tab/>
      </w:r>
      <w:r w:rsidRPr="009666C9">
        <w:rPr>
          <w:sz w:val="20"/>
          <w:szCs w:val="20"/>
        </w:rPr>
        <w:tab/>
      </w:r>
      <w:r w:rsidR="00801E48" w:rsidRPr="009666C9">
        <w:rPr>
          <w:sz w:val="20"/>
          <w:szCs w:val="20"/>
        </w:rPr>
        <w:t>5</w:t>
      </w:r>
      <w:r w:rsidR="006E0056" w:rsidRPr="009666C9">
        <w:rPr>
          <w:sz w:val="20"/>
          <w:szCs w:val="20"/>
        </w:rPr>
        <w:t>.</w:t>
      </w:r>
      <w:r w:rsidR="002712F8" w:rsidRPr="009666C9">
        <w:rPr>
          <w:sz w:val="20"/>
          <w:szCs w:val="20"/>
        </w:rPr>
        <w:t>2</w:t>
      </w:r>
      <w:r w:rsidR="006E0056" w:rsidRPr="009666C9">
        <w:rPr>
          <w:sz w:val="20"/>
          <w:szCs w:val="20"/>
        </w:rPr>
        <w:t>.</w:t>
      </w:r>
      <w:r w:rsidR="0071201E" w:rsidRPr="009666C9">
        <w:rPr>
          <w:sz w:val="20"/>
          <w:szCs w:val="20"/>
        </w:rPr>
        <w:t>4</w:t>
      </w:r>
      <w:r w:rsidR="00B36EDE" w:rsidRPr="009666C9">
        <w:rPr>
          <w:sz w:val="20"/>
          <w:szCs w:val="20"/>
        </w:rPr>
        <w:t>.</w:t>
      </w:r>
      <w:r w:rsidR="001C41E8" w:rsidRPr="009666C9">
        <w:rPr>
          <w:sz w:val="20"/>
          <w:szCs w:val="20"/>
        </w:rPr>
        <w:t>П</w:t>
      </w:r>
      <w:r w:rsidR="001C5C08" w:rsidRPr="009666C9">
        <w:rPr>
          <w:sz w:val="20"/>
          <w:szCs w:val="20"/>
        </w:rPr>
        <w:t xml:space="preserve">ідрозділи </w:t>
      </w:r>
      <w:r w:rsidR="00077156" w:rsidRPr="009666C9">
        <w:rPr>
          <w:sz w:val="20"/>
          <w:szCs w:val="20"/>
        </w:rPr>
        <w:t>Товариства</w:t>
      </w:r>
      <w:r w:rsidR="009940FD" w:rsidRPr="009666C9">
        <w:rPr>
          <w:sz w:val="20"/>
          <w:szCs w:val="20"/>
        </w:rPr>
        <w:t xml:space="preserve">, </w:t>
      </w:r>
      <w:r w:rsidR="00B36EDE" w:rsidRPr="009666C9">
        <w:rPr>
          <w:sz w:val="20"/>
          <w:szCs w:val="20"/>
        </w:rPr>
        <w:t>що</w:t>
      </w:r>
      <w:r w:rsidR="009940FD" w:rsidRPr="009666C9">
        <w:rPr>
          <w:sz w:val="20"/>
          <w:szCs w:val="20"/>
        </w:rPr>
        <w:t xml:space="preserve"> є ініціаторами укладання договорів</w:t>
      </w:r>
      <w:r w:rsidR="001062FF">
        <w:rPr>
          <w:sz w:val="20"/>
          <w:szCs w:val="20"/>
        </w:rPr>
        <w:t xml:space="preserve"> </w:t>
      </w:r>
      <w:r w:rsidR="009940FD" w:rsidRPr="009666C9">
        <w:rPr>
          <w:sz w:val="20"/>
          <w:szCs w:val="20"/>
        </w:rPr>
        <w:t xml:space="preserve">із </w:t>
      </w:r>
      <w:r w:rsidR="00D73197" w:rsidRPr="009666C9">
        <w:rPr>
          <w:sz w:val="20"/>
          <w:szCs w:val="20"/>
        </w:rPr>
        <w:t>Контрагентами</w:t>
      </w:r>
      <w:r w:rsidR="009940FD" w:rsidRPr="009666C9">
        <w:rPr>
          <w:sz w:val="20"/>
          <w:szCs w:val="20"/>
        </w:rPr>
        <w:t xml:space="preserve">, зобов’язані докладати розумних зусиль до мінімізації ризику встановлення ділових відносин із </w:t>
      </w:r>
      <w:r w:rsidR="00D73197" w:rsidRPr="009666C9">
        <w:rPr>
          <w:sz w:val="20"/>
          <w:szCs w:val="20"/>
        </w:rPr>
        <w:t>Контрагентами</w:t>
      </w:r>
      <w:r w:rsidR="009940FD" w:rsidRPr="009666C9">
        <w:rPr>
          <w:sz w:val="20"/>
          <w:szCs w:val="20"/>
        </w:rPr>
        <w:t>, які можуть бути за</w:t>
      </w:r>
      <w:r w:rsidR="001C41E8" w:rsidRPr="009666C9">
        <w:rPr>
          <w:sz w:val="20"/>
          <w:szCs w:val="20"/>
        </w:rPr>
        <w:t xml:space="preserve">діяні </w:t>
      </w:r>
      <w:r w:rsidR="009940FD" w:rsidRPr="009666C9">
        <w:rPr>
          <w:sz w:val="20"/>
          <w:szCs w:val="20"/>
        </w:rPr>
        <w:t>в корупці</w:t>
      </w:r>
      <w:r w:rsidR="001C41E8" w:rsidRPr="009666C9">
        <w:rPr>
          <w:sz w:val="20"/>
          <w:szCs w:val="20"/>
        </w:rPr>
        <w:t>ї</w:t>
      </w:r>
      <w:r w:rsidR="009940FD" w:rsidRPr="009666C9">
        <w:rPr>
          <w:sz w:val="20"/>
          <w:szCs w:val="20"/>
        </w:rPr>
        <w:t>. У зв'язку з цим відповідальні</w:t>
      </w:r>
      <w:r w:rsidR="001062FF">
        <w:rPr>
          <w:sz w:val="20"/>
          <w:szCs w:val="20"/>
        </w:rPr>
        <w:t xml:space="preserve"> </w:t>
      </w:r>
      <w:r w:rsidR="00E90CF9" w:rsidRPr="009666C9">
        <w:rPr>
          <w:sz w:val="20"/>
          <w:szCs w:val="20"/>
        </w:rPr>
        <w:t>Працівнику</w:t>
      </w:r>
      <w:r w:rsidR="009067B1" w:rsidRPr="009666C9">
        <w:rPr>
          <w:sz w:val="20"/>
          <w:szCs w:val="20"/>
        </w:rPr>
        <w:t xml:space="preserve"> разі встановлення</w:t>
      </w:r>
      <w:r w:rsidR="009940FD" w:rsidRPr="009666C9">
        <w:rPr>
          <w:sz w:val="20"/>
          <w:szCs w:val="20"/>
        </w:rPr>
        <w:t xml:space="preserve"> ділових відносин із </w:t>
      </w:r>
      <w:r w:rsidR="00D73197" w:rsidRPr="009666C9">
        <w:rPr>
          <w:sz w:val="20"/>
          <w:szCs w:val="20"/>
        </w:rPr>
        <w:t>Контрагентами</w:t>
      </w:r>
      <w:r w:rsidR="009940FD" w:rsidRPr="009666C9">
        <w:rPr>
          <w:sz w:val="20"/>
          <w:szCs w:val="20"/>
        </w:rPr>
        <w:t>:</w:t>
      </w:r>
    </w:p>
    <w:p w:rsidR="009940FD" w:rsidRPr="009666C9" w:rsidRDefault="009940FD" w:rsidP="00A61315">
      <w:pPr>
        <w:ind w:left="1069"/>
        <w:jc w:val="both"/>
      </w:pPr>
      <w:r w:rsidRPr="009666C9">
        <w:t>аналізують репутацію</w:t>
      </w:r>
      <w:r w:rsidR="001062FF">
        <w:t xml:space="preserve"> </w:t>
      </w:r>
      <w:r w:rsidR="00D73197" w:rsidRPr="009666C9">
        <w:t xml:space="preserve">Контрагентів </w:t>
      </w:r>
      <w:r w:rsidRPr="009666C9">
        <w:t>на предмет толерантності до корупції, у тому числі наявн</w:t>
      </w:r>
      <w:r w:rsidR="000E623D" w:rsidRPr="009666C9">
        <w:t>ості</w:t>
      </w:r>
      <w:r w:rsidRPr="009666C9">
        <w:t xml:space="preserve"> у </w:t>
      </w:r>
      <w:r w:rsidR="00D73197" w:rsidRPr="009666C9">
        <w:t>Контрагентів</w:t>
      </w:r>
      <w:r w:rsidR="001062FF">
        <w:t xml:space="preserve"> </w:t>
      </w:r>
      <w:r w:rsidR="00B36EDE" w:rsidRPr="009666C9">
        <w:t>Програми антикорупційних процедур,</w:t>
      </w:r>
      <w:r w:rsidR="00E90CF9">
        <w:t xml:space="preserve"> </w:t>
      </w:r>
      <w:r w:rsidRPr="009666C9">
        <w:t>аналогічн</w:t>
      </w:r>
      <w:r w:rsidR="006477F2" w:rsidRPr="009666C9">
        <w:t>ої</w:t>
      </w:r>
      <w:r w:rsidRPr="009666C9">
        <w:t xml:space="preserve"> ці</w:t>
      </w:r>
      <w:r w:rsidR="006477F2" w:rsidRPr="009666C9">
        <w:t>й</w:t>
      </w:r>
      <w:r w:rsidR="00B36EDE" w:rsidRPr="009666C9">
        <w:t>,</w:t>
      </w:r>
      <w:r w:rsidR="00E90CF9">
        <w:t xml:space="preserve"> </w:t>
      </w:r>
      <w:r w:rsidR="006477F2" w:rsidRPr="009666C9">
        <w:t>а</w:t>
      </w:r>
      <w:r w:rsidRPr="009666C9">
        <w:t xml:space="preserve"> та</w:t>
      </w:r>
      <w:r w:rsidR="006477F2" w:rsidRPr="009666C9">
        <w:t>кож перевіряють</w:t>
      </w:r>
      <w:r w:rsidRPr="009666C9">
        <w:t xml:space="preserve"> документ</w:t>
      </w:r>
      <w:r w:rsidR="006477F2" w:rsidRPr="009666C9">
        <w:t>и на відповідність вимогам чинного законодавства</w:t>
      </w:r>
      <w:r w:rsidRPr="009666C9">
        <w:t>;</w:t>
      </w:r>
    </w:p>
    <w:p w:rsidR="009940FD" w:rsidRPr="009666C9" w:rsidRDefault="009940FD" w:rsidP="00A61315">
      <w:pPr>
        <w:ind w:left="1069"/>
        <w:jc w:val="both"/>
      </w:pPr>
      <w:r w:rsidRPr="009666C9">
        <w:t xml:space="preserve">інформують </w:t>
      </w:r>
      <w:r w:rsidR="00D73197" w:rsidRPr="009666C9">
        <w:t xml:space="preserve">Контрагентів </w:t>
      </w:r>
      <w:r w:rsidRPr="009666C9">
        <w:t xml:space="preserve">до встановлення ділових відносин про принципи та вимоги </w:t>
      </w:r>
      <w:r w:rsidR="00077156" w:rsidRPr="009666C9">
        <w:t>Товариства</w:t>
      </w:r>
      <w:r w:rsidRPr="009666C9">
        <w:t xml:space="preserve"> у сфері протидії корупції, </w:t>
      </w:r>
      <w:r w:rsidR="00DA25E4" w:rsidRPr="009666C9">
        <w:t xml:space="preserve">які </w:t>
      </w:r>
      <w:r w:rsidRPr="009666C9">
        <w:t>встановлені в цій Програмі;</w:t>
      </w:r>
    </w:p>
    <w:p w:rsidR="005B521C" w:rsidRPr="009666C9" w:rsidRDefault="009067B1" w:rsidP="00A61315">
      <w:pPr>
        <w:ind w:left="1069"/>
        <w:jc w:val="both"/>
      </w:pPr>
      <w:r w:rsidRPr="009666C9">
        <w:lastRenderedPageBreak/>
        <w:t>у</w:t>
      </w:r>
      <w:r w:rsidR="009940FD" w:rsidRPr="009666C9">
        <w:t xml:space="preserve">раховують готовність (чи відмову) </w:t>
      </w:r>
      <w:r w:rsidR="00D73197" w:rsidRPr="009666C9">
        <w:t xml:space="preserve">Контрагентів </w:t>
      </w:r>
      <w:r w:rsidR="009940FD" w:rsidRPr="009666C9">
        <w:t xml:space="preserve">дотримуватися принципів та вимог </w:t>
      </w:r>
      <w:r w:rsidR="00077156" w:rsidRPr="009666C9">
        <w:t>Товариства</w:t>
      </w:r>
      <w:r w:rsidR="009940FD" w:rsidRPr="009666C9">
        <w:t xml:space="preserve"> та законодавства України у сфері протидії корупції, а також сприяти запобіганн</w:t>
      </w:r>
      <w:r w:rsidR="006477F2" w:rsidRPr="009666C9">
        <w:t>ю</w:t>
      </w:r>
      <w:r w:rsidR="001062FF">
        <w:t xml:space="preserve"> </w:t>
      </w:r>
      <w:r w:rsidR="00D73197" w:rsidRPr="009666C9">
        <w:t xml:space="preserve">Корупційним </w:t>
      </w:r>
      <w:r w:rsidR="00813F4C" w:rsidRPr="009666C9">
        <w:t>діям</w:t>
      </w:r>
      <w:r w:rsidR="009940FD" w:rsidRPr="009666C9">
        <w:t>.</w:t>
      </w:r>
    </w:p>
    <w:p w:rsidR="001C69F0" w:rsidRPr="009666C9" w:rsidRDefault="00813F4C" w:rsidP="00A61315">
      <w:pPr>
        <w:ind w:firstLine="708"/>
        <w:jc w:val="both"/>
        <w:rPr>
          <w:rFonts w:eastAsia="Calibri"/>
        </w:rPr>
      </w:pPr>
      <w:r w:rsidRPr="009666C9">
        <w:rPr>
          <w:rFonts w:eastAsia="Calibri"/>
        </w:rPr>
        <w:t>5</w:t>
      </w:r>
      <w:r w:rsidR="001C69F0" w:rsidRPr="009666C9">
        <w:rPr>
          <w:rFonts w:eastAsia="Calibri"/>
        </w:rPr>
        <w:t>.</w:t>
      </w:r>
      <w:r w:rsidR="002712F8" w:rsidRPr="009666C9">
        <w:rPr>
          <w:rFonts w:eastAsia="Calibri"/>
        </w:rPr>
        <w:t>2</w:t>
      </w:r>
      <w:r w:rsidR="001C69F0" w:rsidRPr="009666C9">
        <w:rPr>
          <w:rFonts w:eastAsia="Calibri"/>
        </w:rPr>
        <w:t>.</w:t>
      </w:r>
      <w:r w:rsidR="0071201E" w:rsidRPr="009666C9">
        <w:rPr>
          <w:rFonts w:eastAsia="Calibri"/>
        </w:rPr>
        <w:t>5</w:t>
      </w:r>
      <w:r w:rsidR="00B36EDE" w:rsidRPr="009666C9">
        <w:rPr>
          <w:rFonts w:eastAsia="Calibri"/>
        </w:rPr>
        <w:t>.</w:t>
      </w:r>
      <w:r w:rsidR="009067B1" w:rsidRPr="009666C9">
        <w:rPr>
          <w:rFonts w:eastAsia="Calibri"/>
        </w:rPr>
        <w:t>У</w:t>
      </w:r>
      <w:r w:rsidR="00655310" w:rsidRPr="009666C9">
        <w:rPr>
          <w:rFonts w:eastAsia="Calibri"/>
        </w:rPr>
        <w:t xml:space="preserve"> рамках чинного законодавства </w:t>
      </w:r>
      <w:r w:rsidR="00077156" w:rsidRPr="009666C9">
        <w:rPr>
          <w:rFonts w:eastAsia="Calibri"/>
        </w:rPr>
        <w:t>Товариство</w:t>
      </w:r>
      <w:r w:rsidR="001C69F0" w:rsidRPr="009666C9">
        <w:rPr>
          <w:rFonts w:eastAsia="Calibri"/>
        </w:rPr>
        <w:t xml:space="preserve"> має право відмовити </w:t>
      </w:r>
      <w:r w:rsidR="00D73197" w:rsidRPr="009666C9">
        <w:rPr>
          <w:rFonts w:eastAsia="Calibri"/>
        </w:rPr>
        <w:t xml:space="preserve">Контрагенту </w:t>
      </w:r>
      <w:r w:rsidR="001C69F0" w:rsidRPr="009666C9">
        <w:rPr>
          <w:rFonts w:eastAsia="Calibri"/>
        </w:rPr>
        <w:t xml:space="preserve">у встановленні </w:t>
      </w:r>
      <w:r w:rsidR="00655310" w:rsidRPr="009666C9">
        <w:rPr>
          <w:rFonts w:eastAsia="Calibri"/>
        </w:rPr>
        <w:t xml:space="preserve">договірних або ділових </w:t>
      </w:r>
      <w:r w:rsidR="001C69F0" w:rsidRPr="009666C9">
        <w:rPr>
          <w:rFonts w:eastAsia="Calibri"/>
        </w:rPr>
        <w:t>відносин</w:t>
      </w:r>
      <w:r w:rsidR="001062FF">
        <w:rPr>
          <w:rFonts w:eastAsia="Calibri"/>
        </w:rPr>
        <w:t xml:space="preserve"> </w:t>
      </w:r>
      <w:r w:rsidR="00B36EDE" w:rsidRPr="009666C9">
        <w:rPr>
          <w:rFonts w:eastAsia="Calibri"/>
        </w:rPr>
        <w:t>у разі</w:t>
      </w:r>
      <w:r w:rsidR="001C69F0" w:rsidRPr="009666C9">
        <w:rPr>
          <w:rFonts w:eastAsia="Calibri"/>
        </w:rPr>
        <w:t xml:space="preserve"> якщо </w:t>
      </w:r>
      <w:r w:rsidR="000B706A" w:rsidRPr="009666C9">
        <w:rPr>
          <w:rFonts w:eastAsia="Calibri"/>
        </w:rPr>
        <w:t>ним</w:t>
      </w:r>
      <w:r w:rsidR="001C69F0" w:rsidRPr="009666C9">
        <w:rPr>
          <w:rFonts w:eastAsia="Calibri"/>
        </w:rPr>
        <w:t>:</w:t>
      </w:r>
    </w:p>
    <w:p w:rsidR="001C69F0" w:rsidRPr="009666C9" w:rsidRDefault="001C69F0" w:rsidP="00A61315">
      <w:pPr>
        <w:ind w:left="1069"/>
        <w:jc w:val="both"/>
      </w:pPr>
      <w:r w:rsidRPr="009666C9">
        <w:t xml:space="preserve">не </w:t>
      </w:r>
      <w:r w:rsidR="000B706A" w:rsidRPr="009666C9">
        <w:t xml:space="preserve">було </w:t>
      </w:r>
      <w:r w:rsidRPr="009666C9">
        <w:t>нада</w:t>
      </w:r>
      <w:r w:rsidR="000B706A" w:rsidRPr="009666C9">
        <w:t>но</w:t>
      </w:r>
      <w:r w:rsidRPr="009666C9">
        <w:t xml:space="preserve"> заповнений Опитувальник</w:t>
      </w:r>
      <w:r w:rsidR="006477F2" w:rsidRPr="009666C9">
        <w:t>;</w:t>
      </w:r>
    </w:p>
    <w:p w:rsidR="001C69F0" w:rsidRPr="009666C9" w:rsidRDefault="001C69F0" w:rsidP="00A61315">
      <w:pPr>
        <w:ind w:left="1069"/>
        <w:jc w:val="both"/>
      </w:pPr>
      <w:r w:rsidRPr="009666C9">
        <w:t>нада</w:t>
      </w:r>
      <w:r w:rsidR="000B706A" w:rsidRPr="009666C9">
        <w:t>но</w:t>
      </w:r>
      <w:r w:rsidR="001062FF">
        <w:t xml:space="preserve"> </w:t>
      </w:r>
      <w:r w:rsidR="00035FE5" w:rsidRPr="009666C9">
        <w:t xml:space="preserve">у заповненому </w:t>
      </w:r>
      <w:r w:rsidRPr="009666C9">
        <w:t>Опитуваль</w:t>
      </w:r>
      <w:r w:rsidR="006477F2" w:rsidRPr="009666C9">
        <w:t>н</w:t>
      </w:r>
      <w:r w:rsidRPr="009666C9">
        <w:t>ик</w:t>
      </w:r>
      <w:r w:rsidR="00035FE5" w:rsidRPr="009666C9">
        <w:t xml:space="preserve">у інформацію, яка </w:t>
      </w:r>
      <w:r w:rsidR="009E416A" w:rsidRPr="009666C9">
        <w:t>є недостовірною або неповною</w:t>
      </w:r>
      <w:r w:rsidR="009C1602" w:rsidRPr="009666C9">
        <w:t xml:space="preserve">, що дає </w:t>
      </w:r>
      <w:r w:rsidR="009666C9" w:rsidRPr="009666C9">
        <w:t>обґрунтовані</w:t>
      </w:r>
      <w:r w:rsidR="009C1602" w:rsidRPr="009666C9">
        <w:t xml:space="preserve"> підстави сумніватися у благонадійності такого Контрагента</w:t>
      </w:r>
      <w:r w:rsidR="006477F2" w:rsidRPr="009666C9">
        <w:t>.</w:t>
      </w:r>
    </w:p>
    <w:p w:rsidR="001C69F0" w:rsidRPr="009666C9" w:rsidRDefault="00801E48" w:rsidP="00A61315">
      <w:pPr>
        <w:ind w:firstLine="708"/>
        <w:jc w:val="both"/>
      </w:pPr>
      <w:r w:rsidRPr="009666C9">
        <w:t>5</w:t>
      </w:r>
      <w:r w:rsidR="001C69F0" w:rsidRPr="009666C9">
        <w:t>.</w:t>
      </w:r>
      <w:r w:rsidR="002712F8" w:rsidRPr="009666C9">
        <w:t>2</w:t>
      </w:r>
      <w:r w:rsidR="001C69F0" w:rsidRPr="009666C9">
        <w:t>.</w:t>
      </w:r>
      <w:r w:rsidR="0071201E" w:rsidRPr="009666C9">
        <w:t>6</w:t>
      </w:r>
      <w:r w:rsidR="00B36EDE" w:rsidRPr="009666C9">
        <w:t>.</w:t>
      </w:r>
      <w:r w:rsidR="009067B1" w:rsidRPr="009666C9">
        <w:t>У</w:t>
      </w:r>
      <w:r w:rsidR="00D42CAF" w:rsidRPr="009666C9">
        <w:t xml:space="preserve"> рамках чинного законодавства </w:t>
      </w:r>
      <w:r w:rsidR="00077156" w:rsidRPr="009666C9">
        <w:t>Товариство</w:t>
      </w:r>
      <w:r w:rsidR="001C69F0" w:rsidRPr="009666C9">
        <w:t xml:space="preserve"> має право</w:t>
      </w:r>
      <w:r w:rsidR="001062FF">
        <w:t xml:space="preserve"> </w:t>
      </w:r>
      <w:r w:rsidR="001C69F0" w:rsidRPr="009666C9">
        <w:t xml:space="preserve">відмовити </w:t>
      </w:r>
      <w:r w:rsidR="00D73197" w:rsidRPr="009666C9">
        <w:rPr>
          <w:rFonts w:eastAsia="Calibri"/>
        </w:rPr>
        <w:t xml:space="preserve">Контрагенту </w:t>
      </w:r>
      <w:r w:rsidR="009067B1" w:rsidRPr="009666C9">
        <w:rPr>
          <w:rFonts w:eastAsia="Calibri"/>
        </w:rPr>
        <w:t>у встановленні відносин у</w:t>
      </w:r>
      <w:r w:rsidR="001C69F0" w:rsidRPr="009666C9">
        <w:rPr>
          <w:rFonts w:eastAsia="Calibri"/>
        </w:rPr>
        <w:t xml:space="preserve"> разі наявності</w:t>
      </w:r>
      <w:r w:rsidR="001062FF">
        <w:rPr>
          <w:rFonts w:eastAsia="Calibri"/>
        </w:rPr>
        <w:t xml:space="preserve"> </w:t>
      </w:r>
      <w:r w:rsidR="00272B8D" w:rsidRPr="009666C9">
        <w:rPr>
          <w:rFonts w:eastAsia="Calibri"/>
        </w:rPr>
        <w:t>обґрунтованих</w:t>
      </w:r>
      <w:r w:rsidR="001C69F0" w:rsidRPr="009666C9">
        <w:rPr>
          <w:rFonts w:eastAsia="Calibri"/>
        </w:rPr>
        <w:t xml:space="preserve"> сумніві</w:t>
      </w:r>
      <w:r w:rsidR="006477F2" w:rsidRPr="009666C9">
        <w:rPr>
          <w:rFonts w:eastAsia="Calibri"/>
        </w:rPr>
        <w:t>в</w:t>
      </w:r>
      <w:r w:rsidR="001C69F0" w:rsidRPr="009666C9">
        <w:rPr>
          <w:rFonts w:eastAsia="Calibri"/>
        </w:rPr>
        <w:t xml:space="preserve"> щодо </w:t>
      </w:r>
      <w:r w:rsidR="009365AD" w:rsidRPr="009666C9">
        <w:rPr>
          <w:rFonts w:eastAsia="Calibri"/>
        </w:rPr>
        <w:t xml:space="preserve">бездоганності його </w:t>
      </w:r>
      <w:r w:rsidR="00D42CAF" w:rsidRPr="009666C9">
        <w:rPr>
          <w:rFonts w:eastAsia="Calibri"/>
        </w:rPr>
        <w:t xml:space="preserve">ділової </w:t>
      </w:r>
      <w:r w:rsidR="009365AD" w:rsidRPr="009666C9">
        <w:rPr>
          <w:rFonts w:eastAsia="Calibri"/>
        </w:rPr>
        <w:t>репутації</w:t>
      </w:r>
      <w:r w:rsidR="00D42CAF" w:rsidRPr="009666C9">
        <w:rPr>
          <w:rFonts w:eastAsia="Calibri"/>
        </w:rPr>
        <w:t>, що призводить до Корупційних ризиків</w:t>
      </w:r>
      <w:r w:rsidR="006477F2" w:rsidRPr="009666C9">
        <w:rPr>
          <w:rFonts w:eastAsia="Calibri"/>
        </w:rPr>
        <w:t>.</w:t>
      </w:r>
    </w:p>
    <w:p w:rsidR="00946C2D" w:rsidRPr="009666C9" w:rsidRDefault="00946C2D" w:rsidP="00A61315">
      <w:pPr>
        <w:pStyle w:val="a4"/>
        <w:ind w:left="1429"/>
        <w:jc w:val="both"/>
      </w:pPr>
    </w:p>
    <w:p w:rsidR="00CE15F7" w:rsidRPr="009666C9" w:rsidRDefault="00801E48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0" w:name="_Toc481739932"/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</w:t>
      </w:r>
      <w:r w:rsidR="002712F8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CE15F7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Конфлікт інтересів</w:t>
      </w:r>
      <w:bookmarkEnd w:id="10"/>
    </w:p>
    <w:p w:rsidR="00CE15F7" w:rsidRPr="009666C9" w:rsidRDefault="00801E48" w:rsidP="00A61315">
      <w:pPr>
        <w:ind w:firstLine="708"/>
        <w:jc w:val="both"/>
      </w:pPr>
      <w:r w:rsidRPr="009666C9">
        <w:t>5</w:t>
      </w:r>
      <w:r w:rsidR="00CE15F7" w:rsidRPr="009666C9">
        <w:t>.</w:t>
      </w:r>
      <w:r w:rsidR="002712F8" w:rsidRPr="009666C9">
        <w:t>3</w:t>
      </w:r>
      <w:r w:rsidR="00CE15F7" w:rsidRPr="009666C9">
        <w:t>.1</w:t>
      </w:r>
      <w:r w:rsidR="00B36EDE" w:rsidRPr="009666C9">
        <w:t>.</w:t>
      </w:r>
      <w:r w:rsidR="00CE15F7" w:rsidRPr="009666C9">
        <w:t xml:space="preserve"> Наявність реального або потенційного </w:t>
      </w:r>
      <w:r w:rsidR="00516C0C" w:rsidRPr="009666C9">
        <w:t xml:space="preserve">Конфлікту </w:t>
      </w:r>
      <w:r w:rsidR="00CE15F7" w:rsidRPr="009666C9">
        <w:t xml:space="preserve">інтересів є загрозою для репутації </w:t>
      </w:r>
      <w:r w:rsidR="00077156" w:rsidRPr="009666C9">
        <w:t>Товариства</w:t>
      </w:r>
      <w:r w:rsidR="00CE15F7" w:rsidRPr="009666C9">
        <w:t>.</w:t>
      </w:r>
    </w:p>
    <w:p w:rsidR="00CE15F7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801E48" w:rsidRPr="009666C9">
        <w:rPr>
          <w:rFonts w:eastAsia="Calibri"/>
          <w:sz w:val="20"/>
          <w:szCs w:val="20"/>
        </w:rPr>
        <w:t>5</w:t>
      </w:r>
      <w:r w:rsidR="000F083D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3</w:t>
      </w:r>
      <w:r w:rsidR="007C19DF" w:rsidRPr="009666C9">
        <w:rPr>
          <w:rFonts w:eastAsia="Calibri"/>
          <w:sz w:val="20"/>
          <w:szCs w:val="20"/>
        </w:rPr>
        <w:t>.2</w:t>
      </w:r>
      <w:r w:rsidR="00B36EDE" w:rsidRPr="009666C9">
        <w:rPr>
          <w:rFonts w:eastAsia="Calibri"/>
          <w:sz w:val="20"/>
          <w:szCs w:val="20"/>
        </w:rPr>
        <w:t>.</w:t>
      </w:r>
      <w:r w:rsidR="00CE15F7" w:rsidRPr="009666C9">
        <w:rPr>
          <w:rFonts w:eastAsia="Calibri"/>
          <w:sz w:val="20"/>
          <w:szCs w:val="20"/>
        </w:rPr>
        <w:t xml:space="preserve"> Всі </w:t>
      </w:r>
      <w:r w:rsidR="007F10E0" w:rsidRPr="009666C9">
        <w:rPr>
          <w:rFonts w:eastAsia="Calibri"/>
          <w:sz w:val="20"/>
          <w:szCs w:val="20"/>
        </w:rPr>
        <w:t>Працівники</w:t>
      </w:r>
      <w:r w:rsidR="001062FF">
        <w:rPr>
          <w:rFonts w:eastAsia="Calibri"/>
          <w:sz w:val="20"/>
          <w:szCs w:val="20"/>
        </w:rPr>
        <w:t xml:space="preserve"> </w:t>
      </w:r>
      <w:r w:rsidR="00CE15F7" w:rsidRPr="009666C9">
        <w:rPr>
          <w:rFonts w:eastAsia="Calibri"/>
          <w:sz w:val="20"/>
          <w:szCs w:val="20"/>
        </w:rPr>
        <w:t xml:space="preserve">з метою запобігання та врегулювання </w:t>
      </w:r>
      <w:r w:rsidR="00140ED2" w:rsidRPr="009666C9">
        <w:rPr>
          <w:rFonts w:eastAsia="Calibri"/>
          <w:sz w:val="20"/>
          <w:szCs w:val="20"/>
        </w:rPr>
        <w:t>к</w:t>
      </w:r>
      <w:r w:rsidR="00516C0C" w:rsidRPr="009666C9">
        <w:rPr>
          <w:rFonts w:eastAsia="Calibri"/>
          <w:sz w:val="20"/>
          <w:szCs w:val="20"/>
        </w:rPr>
        <w:t xml:space="preserve">онфлікту </w:t>
      </w:r>
      <w:r w:rsidR="00CE15F7" w:rsidRPr="009666C9">
        <w:rPr>
          <w:rFonts w:eastAsia="Calibri"/>
          <w:sz w:val="20"/>
          <w:szCs w:val="20"/>
        </w:rPr>
        <w:t>інтересів зобов'язані:</w:t>
      </w:r>
    </w:p>
    <w:p w:rsidR="00CE15F7" w:rsidRPr="009666C9" w:rsidRDefault="00CE15F7" w:rsidP="00A61315">
      <w:pPr>
        <w:ind w:left="1069"/>
        <w:jc w:val="both"/>
      </w:pPr>
      <w:r w:rsidRPr="009666C9">
        <w:t xml:space="preserve">докладати розумних зусиль щодо недопущення виникнення </w:t>
      </w:r>
      <w:r w:rsidR="00140ED2" w:rsidRPr="009666C9">
        <w:t>к</w:t>
      </w:r>
      <w:r w:rsidR="00516C0C" w:rsidRPr="009666C9">
        <w:t xml:space="preserve">онфлікту </w:t>
      </w:r>
      <w:r w:rsidRPr="009666C9">
        <w:t xml:space="preserve">інтересів; </w:t>
      </w:r>
    </w:p>
    <w:p w:rsidR="00CE15F7" w:rsidRPr="009666C9" w:rsidRDefault="00CE15F7" w:rsidP="00A61315">
      <w:pPr>
        <w:ind w:left="1069"/>
        <w:jc w:val="both"/>
      </w:pPr>
      <w:r w:rsidRPr="009666C9">
        <w:t xml:space="preserve">повідомляти не пізніше наступного робочого дня з моменту, коли </w:t>
      </w:r>
      <w:r w:rsidR="007F10E0" w:rsidRPr="009666C9">
        <w:t xml:space="preserve">Працівник </w:t>
      </w:r>
      <w:r w:rsidRPr="009666C9">
        <w:t xml:space="preserve">дізнався про наявність у нього </w:t>
      </w:r>
      <w:r w:rsidR="00140ED2" w:rsidRPr="009666C9">
        <w:t>Р</w:t>
      </w:r>
      <w:r w:rsidRPr="009666C9">
        <w:t xml:space="preserve">еального або </w:t>
      </w:r>
      <w:r w:rsidR="00140ED2" w:rsidRPr="009666C9">
        <w:t>П</w:t>
      </w:r>
      <w:r w:rsidRPr="009666C9">
        <w:t xml:space="preserve">отенційного </w:t>
      </w:r>
      <w:r w:rsidR="00140ED2" w:rsidRPr="009666C9">
        <w:t>к</w:t>
      </w:r>
      <w:r w:rsidR="00516C0C" w:rsidRPr="009666C9">
        <w:t xml:space="preserve">онфлікту </w:t>
      </w:r>
      <w:r w:rsidRPr="009666C9">
        <w:t>інтересів</w:t>
      </w:r>
      <w:r w:rsidR="00E3510D" w:rsidRPr="009666C9">
        <w:t>,</w:t>
      </w:r>
      <w:r w:rsidRPr="009666C9">
        <w:t xml:space="preserve"> свого безпосереднього керівника, Уповноважен</w:t>
      </w:r>
      <w:r w:rsidR="008B4C84" w:rsidRPr="009666C9">
        <w:t>ого</w:t>
      </w:r>
      <w:r w:rsidRPr="009666C9">
        <w:t xml:space="preserve"> та Службу комплаєнс</w:t>
      </w:r>
      <w:r w:rsidR="00FD23F7" w:rsidRPr="009666C9">
        <w:t>у</w:t>
      </w:r>
      <w:r w:rsidR="00E3510D" w:rsidRPr="009666C9">
        <w:t xml:space="preserve"> про виникнення </w:t>
      </w:r>
      <w:r w:rsidR="006F619E" w:rsidRPr="009666C9">
        <w:t>П</w:t>
      </w:r>
      <w:r w:rsidR="00E3510D" w:rsidRPr="009666C9">
        <w:t xml:space="preserve">отенційного або </w:t>
      </w:r>
      <w:r w:rsidR="006F619E" w:rsidRPr="009666C9">
        <w:t>Р</w:t>
      </w:r>
      <w:r w:rsidR="00E3510D" w:rsidRPr="009666C9">
        <w:t xml:space="preserve">еального </w:t>
      </w:r>
      <w:r w:rsidR="006F619E" w:rsidRPr="009666C9">
        <w:t>к</w:t>
      </w:r>
      <w:r w:rsidR="00516C0C" w:rsidRPr="009666C9">
        <w:t xml:space="preserve">онфлікту </w:t>
      </w:r>
      <w:r w:rsidR="00E3510D" w:rsidRPr="009666C9">
        <w:t>інтересів</w:t>
      </w:r>
      <w:r w:rsidRPr="009666C9">
        <w:t>;</w:t>
      </w:r>
    </w:p>
    <w:p w:rsidR="00CE15F7" w:rsidRPr="009666C9" w:rsidRDefault="00CE15F7" w:rsidP="00A61315">
      <w:pPr>
        <w:ind w:left="1069"/>
        <w:jc w:val="both"/>
      </w:pPr>
      <w:r w:rsidRPr="009666C9">
        <w:t>не вчин</w:t>
      </w:r>
      <w:r w:rsidR="004763D5" w:rsidRPr="009666C9">
        <w:t>я</w:t>
      </w:r>
      <w:r w:rsidRPr="009666C9">
        <w:t xml:space="preserve">ти дій та не приймати рішень в умовах </w:t>
      </w:r>
      <w:r w:rsidR="00EC49BB" w:rsidRPr="009666C9">
        <w:t>Р</w:t>
      </w:r>
      <w:r w:rsidRPr="009666C9">
        <w:t xml:space="preserve">еального </w:t>
      </w:r>
      <w:r w:rsidR="00EC49BB" w:rsidRPr="009666C9">
        <w:t>к</w:t>
      </w:r>
      <w:r w:rsidR="00516C0C" w:rsidRPr="009666C9">
        <w:t xml:space="preserve">онфлікту </w:t>
      </w:r>
      <w:r w:rsidRPr="009666C9">
        <w:t>інтересів;</w:t>
      </w:r>
    </w:p>
    <w:p w:rsidR="00CE15F7" w:rsidRPr="009666C9" w:rsidRDefault="00CE15F7" w:rsidP="00A61315">
      <w:pPr>
        <w:ind w:left="1069"/>
        <w:jc w:val="both"/>
      </w:pPr>
      <w:r w:rsidRPr="009666C9">
        <w:t xml:space="preserve">вживати </w:t>
      </w:r>
      <w:r w:rsidR="00E440C5" w:rsidRPr="009666C9">
        <w:t xml:space="preserve">доступних </w:t>
      </w:r>
      <w:r w:rsidRPr="009666C9">
        <w:t>заход</w:t>
      </w:r>
      <w:r w:rsidR="004763D5" w:rsidRPr="009666C9">
        <w:t>ів</w:t>
      </w:r>
      <w:r w:rsidRPr="009666C9">
        <w:t xml:space="preserve"> для врегулювання </w:t>
      </w:r>
      <w:r w:rsidR="00EC49BB" w:rsidRPr="009666C9">
        <w:t>Р</w:t>
      </w:r>
      <w:r w:rsidRPr="009666C9">
        <w:t xml:space="preserve">еального або </w:t>
      </w:r>
      <w:r w:rsidR="00EC49BB" w:rsidRPr="009666C9">
        <w:t>П</w:t>
      </w:r>
      <w:r w:rsidRPr="009666C9">
        <w:t xml:space="preserve">отенційного </w:t>
      </w:r>
      <w:r w:rsidR="00EC49BB" w:rsidRPr="009666C9">
        <w:t>к</w:t>
      </w:r>
      <w:r w:rsidR="00516C0C" w:rsidRPr="009666C9">
        <w:t xml:space="preserve">онфлікту </w:t>
      </w:r>
      <w:r w:rsidRPr="009666C9">
        <w:t xml:space="preserve">інтересів.  </w:t>
      </w:r>
    </w:p>
    <w:p w:rsidR="00CE15F7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801E48" w:rsidRPr="009666C9">
        <w:rPr>
          <w:rFonts w:eastAsia="Calibri"/>
          <w:sz w:val="20"/>
          <w:szCs w:val="20"/>
        </w:rPr>
        <w:t>5</w:t>
      </w:r>
      <w:r w:rsidR="000F083D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3</w:t>
      </w:r>
      <w:r w:rsidR="000F083D" w:rsidRPr="009666C9">
        <w:rPr>
          <w:rFonts w:eastAsia="Calibri"/>
          <w:sz w:val="20"/>
          <w:szCs w:val="20"/>
        </w:rPr>
        <w:t>.3</w:t>
      </w:r>
      <w:r w:rsidR="00B36EDE" w:rsidRPr="009666C9">
        <w:rPr>
          <w:rFonts w:eastAsia="Calibri"/>
          <w:sz w:val="20"/>
          <w:szCs w:val="20"/>
        </w:rPr>
        <w:t>.</w:t>
      </w:r>
      <w:r w:rsidR="00CE15F7" w:rsidRPr="009666C9">
        <w:rPr>
          <w:rFonts w:eastAsia="Calibri"/>
          <w:sz w:val="20"/>
          <w:szCs w:val="20"/>
        </w:rPr>
        <w:t xml:space="preserve">У разі наявності сумнівів </w:t>
      </w:r>
      <w:r w:rsidR="009067B1" w:rsidRPr="009666C9">
        <w:rPr>
          <w:rFonts w:eastAsia="Calibri"/>
          <w:sz w:val="20"/>
          <w:szCs w:val="20"/>
        </w:rPr>
        <w:t>щодо</w:t>
      </w:r>
      <w:r w:rsidR="00CE15F7" w:rsidRPr="009666C9">
        <w:rPr>
          <w:rFonts w:eastAsia="Calibri"/>
          <w:sz w:val="20"/>
          <w:szCs w:val="20"/>
        </w:rPr>
        <w:t xml:space="preserve"> існування </w:t>
      </w:r>
      <w:r w:rsidR="00692885" w:rsidRPr="009666C9">
        <w:rPr>
          <w:rFonts w:eastAsia="Calibri"/>
          <w:sz w:val="20"/>
          <w:szCs w:val="20"/>
        </w:rPr>
        <w:t>к</w:t>
      </w:r>
      <w:r w:rsidR="00516C0C" w:rsidRPr="009666C9">
        <w:rPr>
          <w:rFonts w:eastAsia="Calibri"/>
          <w:sz w:val="20"/>
          <w:szCs w:val="20"/>
        </w:rPr>
        <w:t xml:space="preserve">онфлікту </w:t>
      </w:r>
      <w:r w:rsidR="00CE15F7" w:rsidRPr="009666C9">
        <w:rPr>
          <w:rFonts w:eastAsia="Calibri"/>
          <w:sz w:val="20"/>
          <w:szCs w:val="20"/>
        </w:rPr>
        <w:t xml:space="preserve">інтересів </w:t>
      </w:r>
      <w:r w:rsidR="007F10E0" w:rsidRPr="009666C9">
        <w:rPr>
          <w:rFonts w:eastAsia="Calibri"/>
          <w:sz w:val="20"/>
          <w:szCs w:val="20"/>
        </w:rPr>
        <w:t>Працівник</w:t>
      </w:r>
      <w:r w:rsidR="001062FF">
        <w:rPr>
          <w:rFonts w:eastAsia="Calibri"/>
          <w:sz w:val="20"/>
          <w:szCs w:val="20"/>
        </w:rPr>
        <w:t xml:space="preserve"> </w:t>
      </w:r>
      <w:r w:rsidR="00CE15F7" w:rsidRPr="009666C9">
        <w:rPr>
          <w:rFonts w:eastAsia="Calibri"/>
          <w:sz w:val="20"/>
          <w:szCs w:val="20"/>
        </w:rPr>
        <w:t>звер</w:t>
      </w:r>
      <w:r w:rsidR="00801E48" w:rsidRPr="009666C9">
        <w:rPr>
          <w:rFonts w:eastAsia="Calibri"/>
          <w:sz w:val="20"/>
          <w:szCs w:val="20"/>
        </w:rPr>
        <w:t xml:space="preserve">тається </w:t>
      </w:r>
      <w:r w:rsidR="00CE15F7" w:rsidRPr="009666C9">
        <w:rPr>
          <w:rFonts w:eastAsia="Calibri"/>
          <w:sz w:val="20"/>
          <w:szCs w:val="20"/>
        </w:rPr>
        <w:t>за роз'ясненнями до Уповноважено</w:t>
      </w:r>
      <w:r w:rsidR="009F4A3D" w:rsidRPr="009666C9">
        <w:rPr>
          <w:rFonts w:eastAsia="Calibri"/>
          <w:sz w:val="20"/>
          <w:szCs w:val="20"/>
        </w:rPr>
        <w:t>го</w:t>
      </w:r>
      <w:r w:rsidR="00CE15F7" w:rsidRPr="009666C9">
        <w:rPr>
          <w:rFonts w:eastAsia="Calibri"/>
          <w:sz w:val="20"/>
          <w:szCs w:val="20"/>
        </w:rPr>
        <w:t xml:space="preserve">. </w:t>
      </w:r>
    </w:p>
    <w:p w:rsidR="00CE15F7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801E48" w:rsidRPr="009666C9">
        <w:rPr>
          <w:rFonts w:eastAsia="Calibri"/>
          <w:sz w:val="20"/>
          <w:szCs w:val="20"/>
        </w:rPr>
        <w:t>5</w:t>
      </w:r>
      <w:r w:rsidR="000F083D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3</w:t>
      </w:r>
      <w:r w:rsidR="000F083D" w:rsidRPr="009666C9">
        <w:rPr>
          <w:rFonts w:eastAsia="Calibri"/>
          <w:sz w:val="20"/>
          <w:szCs w:val="20"/>
        </w:rPr>
        <w:t>.4</w:t>
      </w:r>
      <w:r w:rsidR="00B36EDE" w:rsidRPr="009666C9">
        <w:rPr>
          <w:rFonts w:eastAsia="Calibri"/>
          <w:sz w:val="20"/>
          <w:szCs w:val="20"/>
        </w:rPr>
        <w:t>.</w:t>
      </w:r>
      <w:r w:rsidR="00A306EC" w:rsidRPr="009666C9">
        <w:rPr>
          <w:rFonts w:eastAsia="Calibri"/>
          <w:sz w:val="20"/>
          <w:szCs w:val="20"/>
        </w:rPr>
        <w:t>С</w:t>
      </w:r>
      <w:r w:rsidR="00CE15F7" w:rsidRPr="009666C9">
        <w:rPr>
          <w:rFonts w:eastAsia="Calibri"/>
          <w:sz w:val="20"/>
          <w:szCs w:val="20"/>
        </w:rPr>
        <w:t xml:space="preserve">пособи врегулювання </w:t>
      </w:r>
      <w:r w:rsidR="00836FC0" w:rsidRPr="009666C9">
        <w:rPr>
          <w:rFonts w:eastAsia="Calibri"/>
          <w:sz w:val="20"/>
          <w:szCs w:val="20"/>
        </w:rPr>
        <w:t>к</w:t>
      </w:r>
      <w:r w:rsidR="00516C0C" w:rsidRPr="009666C9">
        <w:rPr>
          <w:rFonts w:eastAsia="Calibri"/>
          <w:sz w:val="20"/>
          <w:szCs w:val="20"/>
        </w:rPr>
        <w:t>онфлікту</w:t>
      </w:r>
      <w:r w:rsidR="001062FF">
        <w:rPr>
          <w:rFonts w:eastAsia="Calibri"/>
          <w:sz w:val="20"/>
          <w:szCs w:val="20"/>
        </w:rPr>
        <w:t xml:space="preserve"> </w:t>
      </w:r>
      <w:r w:rsidR="00CE15F7" w:rsidRPr="009666C9">
        <w:rPr>
          <w:rFonts w:eastAsia="Calibri"/>
          <w:sz w:val="20"/>
          <w:szCs w:val="20"/>
        </w:rPr>
        <w:t xml:space="preserve">інтересів </w:t>
      </w:r>
      <w:r w:rsidR="00801E48" w:rsidRPr="009666C9">
        <w:rPr>
          <w:rFonts w:eastAsia="Calibri"/>
          <w:sz w:val="20"/>
          <w:szCs w:val="20"/>
        </w:rPr>
        <w:t xml:space="preserve">передбачаються </w:t>
      </w:r>
      <w:r w:rsidR="00A306EC" w:rsidRPr="009666C9">
        <w:rPr>
          <w:rFonts w:eastAsia="Calibri"/>
          <w:sz w:val="20"/>
          <w:szCs w:val="20"/>
        </w:rPr>
        <w:t>окреми</w:t>
      </w:r>
      <w:r w:rsidR="00801E48" w:rsidRPr="009666C9">
        <w:rPr>
          <w:rFonts w:eastAsia="Calibri"/>
          <w:sz w:val="20"/>
          <w:szCs w:val="20"/>
        </w:rPr>
        <w:t>ми</w:t>
      </w:r>
      <w:r w:rsidR="00A306EC" w:rsidRPr="009666C9">
        <w:rPr>
          <w:rFonts w:eastAsia="Calibri"/>
          <w:sz w:val="20"/>
          <w:szCs w:val="20"/>
        </w:rPr>
        <w:t xml:space="preserve"> внутрішні</w:t>
      </w:r>
      <w:r w:rsidR="00801E48" w:rsidRPr="009666C9">
        <w:rPr>
          <w:rFonts w:eastAsia="Calibri"/>
          <w:sz w:val="20"/>
          <w:szCs w:val="20"/>
        </w:rPr>
        <w:t>ми</w:t>
      </w:r>
      <w:r w:rsidR="00A306EC" w:rsidRPr="009666C9">
        <w:rPr>
          <w:rFonts w:eastAsia="Calibri"/>
          <w:sz w:val="20"/>
          <w:szCs w:val="20"/>
        </w:rPr>
        <w:t xml:space="preserve"> документа</w:t>
      </w:r>
      <w:r w:rsidR="00801E48" w:rsidRPr="009666C9">
        <w:rPr>
          <w:rFonts w:eastAsia="Calibri"/>
          <w:sz w:val="20"/>
          <w:szCs w:val="20"/>
        </w:rPr>
        <w:t>ми</w:t>
      </w:r>
      <w:r w:rsidR="001062FF">
        <w:rPr>
          <w:rFonts w:eastAsia="Calibri"/>
          <w:sz w:val="20"/>
          <w:szCs w:val="20"/>
        </w:rPr>
        <w:t xml:space="preserve"> </w:t>
      </w:r>
      <w:r w:rsidR="007D3B25" w:rsidRPr="009666C9">
        <w:rPr>
          <w:rFonts w:eastAsia="Calibri"/>
          <w:sz w:val="20"/>
          <w:szCs w:val="20"/>
        </w:rPr>
        <w:t>Товар</w:t>
      </w:r>
      <w:r w:rsidR="009666C9">
        <w:rPr>
          <w:rFonts w:eastAsia="Calibri"/>
          <w:sz w:val="20"/>
          <w:szCs w:val="20"/>
        </w:rPr>
        <w:t>и</w:t>
      </w:r>
      <w:r w:rsidR="007D3B25" w:rsidRPr="009666C9">
        <w:rPr>
          <w:rFonts w:eastAsia="Calibri"/>
          <w:sz w:val="20"/>
          <w:szCs w:val="20"/>
        </w:rPr>
        <w:t>ства</w:t>
      </w:r>
      <w:r w:rsidR="00801E48" w:rsidRPr="009666C9">
        <w:rPr>
          <w:rFonts w:eastAsia="Calibri"/>
          <w:sz w:val="20"/>
          <w:szCs w:val="20"/>
        </w:rPr>
        <w:t>.</w:t>
      </w:r>
      <w:r w:rsidR="00CE15F7" w:rsidRPr="009666C9">
        <w:rPr>
          <w:rFonts w:eastAsia="Calibri"/>
          <w:sz w:val="20"/>
          <w:szCs w:val="20"/>
        </w:rPr>
        <w:t xml:space="preserve"> У ситуації </w:t>
      </w:r>
      <w:r w:rsidR="00A40943" w:rsidRPr="009666C9">
        <w:rPr>
          <w:rFonts w:eastAsia="Calibri"/>
          <w:sz w:val="20"/>
          <w:szCs w:val="20"/>
        </w:rPr>
        <w:t>Р</w:t>
      </w:r>
      <w:r w:rsidR="00801E48" w:rsidRPr="009666C9">
        <w:rPr>
          <w:rFonts w:eastAsia="Calibri"/>
          <w:sz w:val="20"/>
          <w:szCs w:val="20"/>
        </w:rPr>
        <w:t xml:space="preserve">еального </w:t>
      </w:r>
      <w:r w:rsidR="00A40943" w:rsidRPr="009666C9">
        <w:rPr>
          <w:rFonts w:eastAsia="Calibri"/>
          <w:sz w:val="20"/>
          <w:szCs w:val="20"/>
        </w:rPr>
        <w:t>к</w:t>
      </w:r>
      <w:r w:rsidR="00516C0C" w:rsidRPr="009666C9">
        <w:rPr>
          <w:rFonts w:eastAsia="Calibri"/>
          <w:sz w:val="20"/>
          <w:szCs w:val="20"/>
        </w:rPr>
        <w:t xml:space="preserve">онфлікту </w:t>
      </w:r>
      <w:r w:rsidR="00CE15F7" w:rsidRPr="009666C9">
        <w:rPr>
          <w:rFonts w:eastAsia="Calibri"/>
          <w:sz w:val="20"/>
          <w:szCs w:val="20"/>
        </w:rPr>
        <w:t>інтересів</w:t>
      </w:r>
      <w:r w:rsidR="00801E48" w:rsidRPr="009666C9">
        <w:rPr>
          <w:rFonts w:eastAsia="Calibri"/>
          <w:sz w:val="20"/>
          <w:szCs w:val="20"/>
        </w:rPr>
        <w:t xml:space="preserve"> у</w:t>
      </w:r>
      <w:r w:rsidR="001062FF">
        <w:rPr>
          <w:rFonts w:eastAsia="Calibri"/>
          <w:sz w:val="20"/>
          <w:szCs w:val="20"/>
        </w:rPr>
        <w:t xml:space="preserve"> </w:t>
      </w:r>
      <w:r w:rsidR="007F10E0" w:rsidRPr="009666C9">
        <w:rPr>
          <w:rFonts w:eastAsia="Calibri"/>
          <w:sz w:val="20"/>
          <w:szCs w:val="20"/>
        </w:rPr>
        <w:t>Працівника</w:t>
      </w:r>
      <w:r w:rsidR="00CE15F7" w:rsidRPr="009666C9">
        <w:rPr>
          <w:rFonts w:eastAsia="Calibri"/>
          <w:sz w:val="20"/>
          <w:szCs w:val="20"/>
        </w:rPr>
        <w:t xml:space="preserve">, у разі неможливості усунення </w:t>
      </w:r>
      <w:r w:rsidR="009067B1" w:rsidRPr="009666C9">
        <w:rPr>
          <w:rFonts w:eastAsia="Calibri"/>
          <w:sz w:val="20"/>
          <w:szCs w:val="20"/>
        </w:rPr>
        <w:t>зазначеного</w:t>
      </w:r>
      <w:r w:rsidR="001062FF">
        <w:rPr>
          <w:rFonts w:eastAsia="Calibri"/>
          <w:sz w:val="20"/>
          <w:szCs w:val="20"/>
        </w:rPr>
        <w:t xml:space="preserve"> </w:t>
      </w:r>
      <w:r w:rsidR="006A15D6" w:rsidRPr="009666C9">
        <w:rPr>
          <w:rFonts w:eastAsia="Calibri"/>
          <w:sz w:val="20"/>
          <w:szCs w:val="20"/>
        </w:rPr>
        <w:t>к</w:t>
      </w:r>
      <w:r w:rsidR="00516C0C" w:rsidRPr="009666C9">
        <w:rPr>
          <w:rFonts w:eastAsia="Calibri"/>
          <w:sz w:val="20"/>
          <w:szCs w:val="20"/>
        </w:rPr>
        <w:t xml:space="preserve">онфлікту </w:t>
      </w:r>
      <w:r w:rsidR="00CE15F7" w:rsidRPr="009666C9">
        <w:rPr>
          <w:rFonts w:eastAsia="Calibri"/>
          <w:sz w:val="20"/>
          <w:szCs w:val="20"/>
        </w:rPr>
        <w:t>інтересів</w:t>
      </w:r>
      <w:r w:rsidR="00801E48" w:rsidRPr="009666C9">
        <w:rPr>
          <w:rFonts w:eastAsia="Calibri"/>
          <w:sz w:val="20"/>
          <w:szCs w:val="20"/>
        </w:rPr>
        <w:t xml:space="preserve"> доступними способами</w:t>
      </w:r>
      <w:r w:rsidR="009067B1" w:rsidRPr="009666C9">
        <w:rPr>
          <w:rFonts w:eastAsia="Calibri"/>
          <w:sz w:val="20"/>
          <w:szCs w:val="20"/>
        </w:rPr>
        <w:t>,</w:t>
      </w:r>
      <w:r w:rsidR="00CE15F7" w:rsidRPr="009666C9">
        <w:rPr>
          <w:rFonts w:eastAsia="Calibri"/>
          <w:sz w:val="20"/>
          <w:szCs w:val="20"/>
        </w:rPr>
        <w:t xml:space="preserve"> пріоритет мають інтереси </w:t>
      </w:r>
      <w:r w:rsidR="007D3B25" w:rsidRPr="009666C9">
        <w:rPr>
          <w:rFonts w:eastAsia="Calibri"/>
          <w:sz w:val="20"/>
          <w:szCs w:val="20"/>
        </w:rPr>
        <w:t>Товариства</w:t>
      </w:r>
      <w:r w:rsidR="00CE15F7" w:rsidRPr="009666C9">
        <w:rPr>
          <w:rFonts w:eastAsia="Calibri"/>
          <w:sz w:val="20"/>
          <w:szCs w:val="20"/>
        </w:rPr>
        <w:t>.</w:t>
      </w:r>
    </w:p>
    <w:p w:rsidR="00FF0FB6" w:rsidRPr="009666C9" w:rsidRDefault="00FF0FB6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E316EE" w:rsidRPr="009666C9" w:rsidRDefault="00801E48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1" w:name="_Toc481739933"/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</w:t>
      </w:r>
      <w:r w:rsidR="002712F8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4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0F083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П</w:t>
      </w:r>
      <w:r w:rsidR="00E316EE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ідвищення 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антикорупційної </w:t>
      </w:r>
      <w:r w:rsidR="00A306EC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культури</w:t>
      </w:r>
      <w:r w:rsidR="001062F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7F10E0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Працівників</w:t>
      </w:r>
      <w:bookmarkEnd w:id="11"/>
    </w:p>
    <w:p w:rsidR="0038719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801E48" w:rsidRPr="009666C9">
        <w:rPr>
          <w:rFonts w:eastAsia="Calibri"/>
          <w:sz w:val="20"/>
          <w:szCs w:val="20"/>
        </w:rPr>
        <w:t>5</w:t>
      </w:r>
      <w:r w:rsidR="00FF0FB6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4</w:t>
      </w:r>
      <w:r w:rsidR="00FF0FB6" w:rsidRPr="009666C9">
        <w:rPr>
          <w:rFonts w:eastAsia="Calibri"/>
          <w:sz w:val="20"/>
          <w:szCs w:val="20"/>
        </w:rPr>
        <w:t>.</w:t>
      </w:r>
      <w:r w:rsidR="00801E48" w:rsidRPr="009666C9">
        <w:rPr>
          <w:rFonts w:eastAsia="Calibri"/>
          <w:sz w:val="20"/>
          <w:szCs w:val="20"/>
        </w:rPr>
        <w:t>1</w:t>
      </w:r>
      <w:r w:rsidR="00B36EDE" w:rsidRPr="009666C9">
        <w:rPr>
          <w:rFonts w:eastAsia="Calibri"/>
          <w:sz w:val="20"/>
          <w:szCs w:val="20"/>
        </w:rPr>
        <w:t>.</w:t>
      </w:r>
      <w:r w:rsidR="007D3B25" w:rsidRPr="009666C9">
        <w:rPr>
          <w:rFonts w:eastAsia="Calibri"/>
          <w:sz w:val="20"/>
          <w:szCs w:val="20"/>
        </w:rPr>
        <w:t>Товариство</w:t>
      </w:r>
      <w:r w:rsidR="00387193" w:rsidRPr="009666C9">
        <w:rPr>
          <w:rFonts w:eastAsia="Calibri"/>
          <w:sz w:val="20"/>
          <w:szCs w:val="20"/>
        </w:rPr>
        <w:t xml:space="preserve"> сприяє підвищенню рівня антикорупційної культури</w:t>
      </w:r>
      <w:r w:rsidR="00F95E03" w:rsidRPr="009666C9">
        <w:rPr>
          <w:rFonts w:eastAsia="Calibri"/>
          <w:sz w:val="20"/>
          <w:szCs w:val="20"/>
        </w:rPr>
        <w:t xml:space="preserve"> своїх </w:t>
      </w:r>
      <w:r w:rsidR="007F10E0" w:rsidRPr="009666C9">
        <w:rPr>
          <w:rFonts w:eastAsia="Calibri"/>
          <w:sz w:val="20"/>
          <w:szCs w:val="20"/>
        </w:rPr>
        <w:t>Працівників</w:t>
      </w:r>
      <w:r w:rsidR="001062FF">
        <w:rPr>
          <w:rFonts w:eastAsia="Calibri"/>
          <w:sz w:val="20"/>
          <w:szCs w:val="20"/>
        </w:rPr>
        <w:t xml:space="preserve"> </w:t>
      </w:r>
      <w:r w:rsidR="00387193" w:rsidRPr="009666C9">
        <w:rPr>
          <w:rFonts w:eastAsia="Calibri"/>
          <w:sz w:val="20"/>
          <w:szCs w:val="20"/>
        </w:rPr>
        <w:t>шляхом</w:t>
      </w:r>
      <w:r w:rsidR="00F95E03" w:rsidRPr="009666C9">
        <w:rPr>
          <w:rFonts w:eastAsia="Calibri"/>
          <w:sz w:val="20"/>
          <w:szCs w:val="20"/>
        </w:rPr>
        <w:t xml:space="preserve"> їх</w:t>
      </w:r>
      <w:r w:rsidR="00387193" w:rsidRPr="009666C9">
        <w:rPr>
          <w:rFonts w:eastAsia="Calibri"/>
          <w:sz w:val="20"/>
          <w:szCs w:val="20"/>
        </w:rPr>
        <w:t xml:space="preserve"> інформування та систематичного навчання з метою підтримки </w:t>
      </w:r>
      <w:r w:rsidR="009067B1" w:rsidRPr="009666C9">
        <w:rPr>
          <w:rFonts w:eastAsia="Calibri"/>
          <w:sz w:val="20"/>
          <w:szCs w:val="20"/>
        </w:rPr>
        <w:t xml:space="preserve">рівня </w:t>
      </w:r>
      <w:r w:rsidR="00387193" w:rsidRPr="009666C9">
        <w:rPr>
          <w:rFonts w:eastAsia="Calibri"/>
          <w:sz w:val="20"/>
          <w:szCs w:val="20"/>
        </w:rPr>
        <w:t xml:space="preserve">обізнаності в питаннях </w:t>
      </w:r>
      <w:r w:rsidR="00F95E03" w:rsidRPr="009666C9">
        <w:rPr>
          <w:rFonts w:eastAsia="Calibri"/>
          <w:sz w:val="20"/>
          <w:szCs w:val="20"/>
        </w:rPr>
        <w:t xml:space="preserve">застосування </w:t>
      </w:r>
      <w:r w:rsidR="00387193" w:rsidRPr="009666C9">
        <w:rPr>
          <w:rFonts w:eastAsia="Calibri"/>
          <w:sz w:val="20"/>
          <w:szCs w:val="20"/>
        </w:rPr>
        <w:t>Програми</w:t>
      </w:r>
      <w:r w:rsidR="00F95E03" w:rsidRPr="009666C9">
        <w:rPr>
          <w:rFonts w:eastAsia="Calibri"/>
          <w:sz w:val="20"/>
          <w:szCs w:val="20"/>
        </w:rPr>
        <w:t>, а також</w:t>
      </w:r>
      <w:r w:rsidR="00387193" w:rsidRPr="009666C9">
        <w:rPr>
          <w:rFonts w:eastAsia="Calibri"/>
          <w:sz w:val="20"/>
          <w:szCs w:val="20"/>
        </w:rPr>
        <w:t xml:space="preserve"> оволодіння ними способами і прийомами</w:t>
      </w:r>
      <w:r w:rsidR="003C41ED" w:rsidRPr="009666C9">
        <w:rPr>
          <w:rFonts w:eastAsia="Calibri"/>
          <w:sz w:val="20"/>
          <w:szCs w:val="20"/>
        </w:rPr>
        <w:t xml:space="preserve"> практичного</w:t>
      </w:r>
      <w:r w:rsidR="00387193" w:rsidRPr="009666C9">
        <w:rPr>
          <w:rFonts w:eastAsia="Calibri"/>
          <w:sz w:val="20"/>
          <w:szCs w:val="20"/>
        </w:rPr>
        <w:t xml:space="preserve"> застосування Програми. З цією метою </w:t>
      </w:r>
      <w:r w:rsidR="00077156" w:rsidRPr="009666C9">
        <w:rPr>
          <w:rFonts w:eastAsia="Calibri"/>
          <w:sz w:val="20"/>
          <w:szCs w:val="20"/>
        </w:rPr>
        <w:t>Товариство</w:t>
      </w:r>
      <w:r w:rsidR="00EB4532" w:rsidRPr="009666C9">
        <w:rPr>
          <w:rFonts w:eastAsia="Calibri"/>
          <w:sz w:val="20"/>
          <w:szCs w:val="20"/>
        </w:rPr>
        <w:t xml:space="preserve"> вживає, зокрема, </w:t>
      </w:r>
      <w:r w:rsidR="00F95E03" w:rsidRPr="009666C9">
        <w:rPr>
          <w:rFonts w:eastAsia="Calibri"/>
          <w:sz w:val="20"/>
          <w:szCs w:val="20"/>
        </w:rPr>
        <w:t>таких</w:t>
      </w:r>
      <w:r w:rsidR="00EB4532" w:rsidRPr="009666C9">
        <w:rPr>
          <w:rFonts w:eastAsia="Calibri"/>
          <w:sz w:val="20"/>
          <w:szCs w:val="20"/>
        </w:rPr>
        <w:t xml:space="preserve"> заход</w:t>
      </w:r>
      <w:r w:rsidR="004763D5" w:rsidRPr="009666C9">
        <w:rPr>
          <w:rFonts w:eastAsia="Calibri"/>
          <w:sz w:val="20"/>
          <w:szCs w:val="20"/>
        </w:rPr>
        <w:t>ів</w:t>
      </w:r>
      <w:r w:rsidR="00EB4532" w:rsidRPr="009666C9">
        <w:rPr>
          <w:rFonts w:eastAsia="Calibri"/>
          <w:sz w:val="20"/>
          <w:szCs w:val="20"/>
        </w:rPr>
        <w:t xml:space="preserve">: </w:t>
      </w:r>
    </w:p>
    <w:p w:rsidR="00EB4532" w:rsidRPr="009666C9" w:rsidRDefault="00EB4532" w:rsidP="00A61315">
      <w:pPr>
        <w:ind w:left="1069"/>
        <w:jc w:val="both"/>
        <w:rPr>
          <w:rFonts w:eastAsia="Calibri"/>
        </w:rPr>
      </w:pPr>
      <w:r w:rsidRPr="009666C9">
        <w:rPr>
          <w:rFonts w:eastAsia="Calibri"/>
        </w:rPr>
        <w:t xml:space="preserve">проведення </w:t>
      </w:r>
      <w:r w:rsidR="00F95E03" w:rsidRPr="009666C9">
        <w:rPr>
          <w:rFonts w:eastAsia="Calibri"/>
        </w:rPr>
        <w:t xml:space="preserve">спеціалізованих </w:t>
      </w:r>
      <w:r w:rsidRPr="009666C9">
        <w:rPr>
          <w:rFonts w:eastAsia="Calibri"/>
        </w:rPr>
        <w:t>навчан</w:t>
      </w:r>
      <w:r w:rsidR="00F95E03" w:rsidRPr="009666C9">
        <w:rPr>
          <w:rFonts w:eastAsia="Calibri"/>
        </w:rPr>
        <w:t>ь</w:t>
      </w:r>
      <w:r w:rsidRPr="009666C9">
        <w:rPr>
          <w:rFonts w:eastAsia="Calibri"/>
        </w:rPr>
        <w:t xml:space="preserve"> не рідше ніж один раз на рік</w:t>
      </w:r>
      <w:r w:rsidR="006F1D20" w:rsidRPr="009666C9">
        <w:rPr>
          <w:rFonts w:eastAsia="Calibri"/>
        </w:rPr>
        <w:t>;</w:t>
      </w:r>
    </w:p>
    <w:p w:rsidR="00EB4532" w:rsidRPr="009666C9" w:rsidRDefault="00EB4532" w:rsidP="00A61315">
      <w:pPr>
        <w:ind w:left="1069"/>
        <w:jc w:val="both"/>
        <w:rPr>
          <w:rFonts w:eastAsia="Calibri"/>
        </w:rPr>
      </w:pPr>
      <w:r w:rsidRPr="009666C9">
        <w:rPr>
          <w:rFonts w:eastAsia="Calibri"/>
        </w:rPr>
        <w:t xml:space="preserve">публікація </w:t>
      </w:r>
      <w:r w:rsidR="00EA617F" w:rsidRPr="009666C9">
        <w:rPr>
          <w:rFonts w:eastAsia="Calibri"/>
        </w:rPr>
        <w:t>П</w:t>
      </w:r>
      <w:r w:rsidRPr="009666C9">
        <w:rPr>
          <w:rFonts w:eastAsia="Calibri"/>
        </w:rPr>
        <w:t xml:space="preserve">рограми на внутрішньому порталі </w:t>
      </w:r>
      <w:r w:rsidR="00077156" w:rsidRPr="009666C9">
        <w:rPr>
          <w:rFonts w:eastAsia="Calibri"/>
        </w:rPr>
        <w:t>Товариства;</w:t>
      </w:r>
    </w:p>
    <w:p w:rsidR="000F083D" w:rsidRPr="009666C9" w:rsidRDefault="00A306EC" w:rsidP="00A61315">
      <w:pPr>
        <w:ind w:left="1069"/>
        <w:jc w:val="both"/>
        <w:rPr>
          <w:rFonts w:eastAsia="Calibri"/>
        </w:rPr>
      </w:pPr>
      <w:r w:rsidRPr="009666C9">
        <w:rPr>
          <w:rFonts w:eastAsia="Calibri"/>
        </w:rPr>
        <w:t xml:space="preserve">ознайомлення з </w:t>
      </w:r>
      <w:r w:rsidR="00F95E03" w:rsidRPr="009666C9">
        <w:rPr>
          <w:rFonts w:eastAsia="Calibri"/>
        </w:rPr>
        <w:t xml:space="preserve">Програмою нових </w:t>
      </w:r>
      <w:r w:rsidR="007F10E0" w:rsidRPr="009666C9">
        <w:rPr>
          <w:rFonts w:eastAsia="Calibri"/>
        </w:rPr>
        <w:t>Працівників</w:t>
      </w:r>
      <w:r w:rsidR="00EB4532" w:rsidRPr="009666C9">
        <w:rPr>
          <w:rFonts w:eastAsia="Calibri"/>
        </w:rPr>
        <w:t>;</w:t>
      </w:r>
    </w:p>
    <w:p w:rsidR="00EB4532" w:rsidRPr="009666C9" w:rsidRDefault="00EB4532" w:rsidP="00A61315">
      <w:pPr>
        <w:ind w:left="1069"/>
        <w:jc w:val="both"/>
        <w:rPr>
          <w:rFonts w:eastAsia="Calibri"/>
        </w:rPr>
      </w:pPr>
      <w:r w:rsidRPr="009666C9">
        <w:rPr>
          <w:rFonts w:eastAsia="Calibri"/>
        </w:rPr>
        <w:t>розсил</w:t>
      </w:r>
      <w:r w:rsidR="009067B1" w:rsidRPr="009666C9">
        <w:rPr>
          <w:rFonts w:eastAsia="Calibri"/>
        </w:rPr>
        <w:t>ання</w:t>
      </w:r>
      <w:r w:rsidR="00B36EDE" w:rsidRPr="009666C9">
        <w:rPr>
          <w:rFonts w:eastAsia="Calibri"/>
        </w:rPr>
        <w:t xml:space="preserve"> через корпоративну електронну пошту </w:t>
      </w:r>
      <w:r w:rsidR="00A739CF" w:rsidRPr="009666C9">
        <w:rPr>
          <w:rFonts w:eastAsia="Calibri"/>
        </w:rPr>
        <w:t xml:space="preserve">інформації щодо запобігання </w:t>
      </w:r>
      <w:r w:rsidR="00D73197" w:rsidRPr="009666C9">
        <w:rPr>
          <w:rFonts w:eastAsia="Calibri"/>
        </w:rPr>
        <w:t xml:space="preserve">Корупційним </w:t>
      </w:r>
      <w:r w:rsidR="00A739CF" w:rsidRPr="009666C9">
        <w:rPr>
          <w:rFonts w:eastAsia="Calibri"/>
        </w:rPr>
        <w:t>діям</w:t>
      </w:r>
      <w:r w:rsidRPr="009666C9">
        <w:rPr>
          <w:rFonts w:eastAsia="Calibri"/>
        </w:rPr>
        <w:t>.</w:t>
      </w:r>
    </w:p>
    <w:p w:rsidR="000F083D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A739CF" w:rsidRPr="009666C9">
        <w:rPr>
          <w:rFonts w:eastAsia="Calibri"/>
          <w:sz w:val="20"/>
          <w:szCs w:val="20"/>
        </w:rPr>
        <w:t>5.</w:t>
      </w:r>
      <w:r w:rsidR="002712F8" w:rsidRPr="009666C9">
        <w:rPr>
          <w:rFonts w:eastAsia="Calibri"/>
          <w:sz w:val="20"/>
          <w:szCs w:val="20"/>
        </w:rPr>
        <w:t>4</w:t>
      </w:r>
      <w:r w:rsidR="00A739CF" w:rsidRPr="009666C9">
        <w:rPr>
          <w:rFonts w:eastAsia="Calibri"/>
          <w:sz w:val="20"/>
          <w:szCs w:val="20"/>
        </w:rPr>
        <w:t>.2</w:t>
      </w:r>
      <w:r w:rsidR="00B36EDE" w:rsidRPr="009666C9">
        <w:rPr>
          <w:rFonts w:eastAsia="Calibri"/>
          <w:sz w:val="20"/>
          <w:szCs w:val="20"/>
        </w:rPr>
        <w:t>.</w:t>
      </w:r>
      <w:r w:rsidR="00A739CF" w:rsidRPr="009666C9">
        <w:rPr>
          <w:rFonts w:eastAsia="Calibri"/>
          <w:sz w:val="20"/>
          <w:szCs w:val="20"/>
        </w:rPr>
        <w:t xml:space="preserve"> Факти порушень </w:t>
      </w:r>
      <w:r w:rsidR="007F10E0" w:rsidRPr="009666C9">
        <w:rPr>
          <w:rFonts w:eastAsia="Calibri"/>
          <w:sz w:val="20"/>
          <w:szCs w:val="20"/>
        </w:rPr>
        <w:t>Працівник</w:t>
      </w:r>
      <w:r w:rsidR="006F1D20" w:rsidRPr="009666C9">
        <w:rPr>
          <w:rFonts w:eastAsia="Calibri"/>
          <w:sz w:val="20"/>
          <w:szCs w:val="20"/>
        </w:rPr>
        <w:t>ами</w:t>
      </w:r>
      <w:r w:rsidR="001062FF">
        <w:rPr>
          <w:rFonts w:eastAsia="Calibri"/>
          <w:sz w:val="20"/>
          <w:szCs w:val="20"/>
        </w:rPr>
        <w:t xml:space="preserve"> </w:t>
      </w:r>
      <w:r w:rsidR="00387193" w:rsidRPr="009666C9">
        <w:rPr>
          <w:rFonts w:eastAsia="Calibri"/>
          <w:sz w:val="20"/>
          <w:szCs w:val="20"/>
        </w:rPr>
        <w:t xml:space="preserve">вимог цієї Програми </w:t>
      </w:r>
      <w:r w:rsidR="00A739CF" w:rsidRPr="009666C9">
        <w:rPr>
          <w:rFonts w:eastAsia="Calibri"/>
          <w:sz w:val="20"/>
          <w:szCs w:val="20"/>
        </w:rPr>
        <w:t xml:space="preserve">є визначальними </w:t>
      </w:r>
      <w:r w:rsidR="009067B1" w:rsidRPr="009666C9">
        <w:rPr>
          <w:rFonts w:eastAsia="Calibri"/>
          <w:sz w:val="20"/>
          <w:szCs w:val="20"/>
        </w:rPr>
        <w:t>під час</w:t>
      </w:r>
      <w:r w:rsidR="00A739CF" w:rsidRPr="009666C9">
        <w:rPr>
          <w:rFonts w:eastAsia="Calibri"/>
          <w:sz w:val="20"/>
          <w:szCs w:val="20"/>
        </w:rPr>
        <w:t xml:space="preserve"> вирішенн</w:t>
      </w:r>
      <w:r w:rsidR="009067B1" w:rsidRPr="009666C9">
        <w:rPr>
          <w:rFonts w:eastAsia="Calibri"/>
          <w:sz w:val="20"/>
          <w:szCs w:val="20"/>
        </w:rPr>
        <w:t>я</w:t>
      </w:r>
      <w:r w:rsidR="00A739CF" w:rsidRPr="009666C9">
        <w:rPr>
          <w:rFonts w:eastAsia="Calibri"/>
          <w:sz w:val="20"/>
          <w:szCs w:val="20"/>
        </w:rPr>
        <w:t xml:space="preserve"> питання щодо переведення таких </w:t>
      </w:r>
      <w:r w:rsidR="007F10E0" w:rsidRPr="009666C9">
        <w:rPr>
          <w:rFonts w:eastAsia="Calibri"/>
          <w:sz w:val="20"/>
          <w:szCs w:val="20"/>
        </w:rPr>
        <w:t xml:space="preserve">Працівників </w:t>
      </w:r>
      <w:r w:rsidR="00387193" w:rsidRPr="009666C9">
        <w:rPr>
          <w:rFonts w:eastAsia="Calibri"/>
          <w:sz w:val="20"/>
          <w:szCs w:val="20"/>
        </w:rPr>
        <w:t>на вищі посади</w:t>
      </w:r>
      <w:r w:rsidR="00A739CF" w:rsidRPr="009666C9">
        <w:rPr>
          <w:rFonts w:eastAsia="Calibri"/>
          <w:sz w:val="20"/>
          <w:szCs w:val="20"/>
        </w:rPr>
        <w:t>.</w:t>
      </w:r>
    </w:p>
    <w:p w:rsidR="00611141" w:rsidRPr="009666C9" w:rsidRDefault="00A0727F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2" w:name="_Toc481739934"/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</w:t>
      </w:r>
      <w:r w:rsidR="002712F8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BD7E4B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Індивідуальне консультування </w:t>
      </w:r>
      <w:r w:rsidR="000F083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з питань </w:t>
      </w:r>
      <w:r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застосування Програми</w:t>
      </w:r>
      <w:bookmarkEnd w:id="12"/>
    </w:p>
    <w:p w:rsidR="00D7752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D77523" w:rsidRPr="009666C9">
        <w:rPr>
          <w:rFonts w:eastAsia="Calibri"/>
          <w:sz w:val="20"/>
          <w:szCs w:val="20"/>
        </w:rPr>
        <w:t>5</w:t>
      </w:r>
      <w:r w:rsidR="000F083D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5</w:t>
      </w:r>
      <w:r w:rsidR="000F083D" w:rsidRPr="009666C9">
        <w:rPr>
          <w:rFonts w:eastAsia="Calibri"/>
          <w:sz w:val="20"/>
          <w:szCs w:val="20"/>
        </w:rPr>
        <w:t>.1</w:t>
      </w:r>
      <w:r w:rsidR="00B36EDE" w:rsidRPr="009666C9">
        <w:rPr>
          <w:rFonts w:eastAsia="Calibri"/>
          <w:sz w:val="20"/>
          <w:szCs w:val="20"/>
        </w:rPr>
        <w:t>.</w:t>
      </w:r>
      <w:r w:rsidR="00A739CF" w:rsidRPr="009666C9">
        <w:rPr>
          <w:rFonts w:eastAsia="Calibri"/>
          <w:sz w:val="20"/>
          <w:szCs w:val="20"/>
        </w:rPr>
        <w:t>Уповноважений</w:t>
      </w:r>
      <w:r w:rsidR="00EB4532" w:rsidRPr="009666C9">
        <w:rPr>
          <w:rFonts w:eastAsia="Calibri"/>
          <w:sz w:val="20"/>
          <w:szCs w:val="20"/>
        </w:rPr>
        <w:t xml:space="preserve">надає </w:t>
      </w:r>
      <w:r w:rsidR="007F10E0" w:rsidRPr="009666C9">
        <w:rPr>
          <w:rFonts w:eastAsia="Calibri"/>
          <w:sz w:val="20"/>
          <w:szCs w:val="20"/>
        </w:rPr>
        <w:t>Працівникам</w:t>
      </w:r>
      <w:r w:rsidR="001062FF">
        <w:rPr>
          <w:rFonts w:eastAsia="Calibri"/>
          <w:sz w:val="20"/>
          <w:szCs w:val="20"/>
        </w:rPr>
        <w:t xml:space="preserve"> </w:t>
      </w:r>
      <w:r w:rsidR="00EB4532" w:rsidRPr="009666C9">
        <w:rPr>
          <w:rFonts w:eastAsia="Calibri"/>
          <w:sz w:val="20"/>
          <w:szCs w:val="20"/>
        </w:rPr>
        <w:t>консультації з питань</w:t>
      </w:r>
      <w:r w:rsidR="004727E7" w:rsidRPr="009666C9">
        <w:rPr>
          <w:rFonts w:eastAsia="Calibri"/>
          <w:sz w:val="20"/>
          <w:szCs w:val="20"/>
        </w:rPr>
        <w:t xml:space="preserve"> застосування Програми</w:t>
      </w:r>
      <w:r w:rsidR="00EB4532" w:rsidRPr="009666C9">
        <w:rPr>
          <w:rFonts w:eastAsia="Calibri"/>
          <w:sz w:val="20"/>
          <w:szCs w:val="20"/>
        </w:rPr>
        <w:t xml:space="preserve">, а також заохочує </w:t>
      </w:r>
      <w:r w:rsidR="007F10E0" w:rsidRPr="009666C9">
        <w:rPr>
          <w:rFonts w:eastAsia="Calibri"/>
          <w:sz w:val="20"/>
          <w:szCs w:val="20"/>
        </w:rPr>
        <w:t>Працівників</w:t>
      </w:r>
      <w:r w:rsidR="001062FF">
        <w:rPr>
          <w:rFonts w:eastAsia="Calibri"/>
          <w:sz w:val="20"/>
          <w:szCs w:val="20"/>
        </w:rPr>
        <w:t xml:space="preserve"> </w:t>
      </w:r>
      <w:r w:rsidR="00EB4532" w:rsidRPr="009666C9">
        <w:rPr>
          <w:rFonts w:eastAsia="Calibri"/>
          <w:sz w:val="20"/>
          <w:szCs w:val="20"/>
        </w:rPr>
        <w:t>звертатися</w:t>
      </w:r>
      <w:r w:rsidR="00226F18" w:rsidRPr="009666C9">
        <w:rPr>
          <w:rFonts w:eastAsia="Calibri"/>
          <w:sz w:val="20"/>
          <w:szCs w:val="20"/>
        </w:rPr>
        <w:t xml:space="preserve"> до нього</w:t>
      </w:r>
      <w:r w:rsidR="00EB4532" w:rsidRPr="009666C9">
        <w:rPr>
          <w:rFonts w:eastAsia="Calibri"/>
          <w:sz w:val="20"/>
          <w:szCs w:val="20"/>
        </w:rPr>
        <w:t xml:space="preserve"> за консультацією в спірних питаннях</w:t>
      </w:r>
      <w:r w:rsidR="00413548" w:rsidRPr="009666C9">
        <w:rPr>
          <w:rFonts w:eastAsia="Calibri"/>
          <w:sz w:val="20"/>
          <w:szCs w:val="20"/>
        </w:rPr>
        <w:t>.</w:t>
      </w:r>
    </w:p>
    <w:p w:rsidR="00D7752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D77523" w:rsidRPr="009666C9">
        <w:rPr>
          <w:rFonts w:eastAsia="Calibri"/>
          <w:sz w:val="20"/>
          <w:szCs w:val="20"/>
        </w:rPr>
        <w:t>5.</w:t>
      </w:r>
      <w:r w:rsidR="002712F8" w:rsidRPr="009666C9">
        <w:rPr>
          <w:rFonts w:eastAsia="Calibri"/>
          <w:sz w:val="20"/>
          <w:szCs w:val="20"/>
        </w:rPr>
        <w:t>5</w:t>
      </w:r>
      <w:r w:rsidR="00D77523" w:rsidRPr="009666C9">
        <w:rPr>
          <w:rFonts w:eastAsia="Calibri"/>
          <w:sz w:val="20"/>
          <w:szCs w:val="20"/>
        </w:rPr>
        <w:t xml:space="preserve">.2. Звернення за консультацією </w:t>
      </w:r>
      <w:r w:rsidR="00A739CF" w:rsidRPr="009666C9">
        <w:rPr>
          <w:rFonts w:eastAsia="Calibri"/>
          <w:sz w:val="20"/>
          <w:szCs w:val="20"/>
        </w:rPr>
        <w:t xml:space="preserve">здійснюються </w:t>
      </w:r>
      <w:r w:rsidR="008E36F5" w:rsidRPr="009666C9">
        <w:rPr>
          <w:rFonts w:eastAsia="Calibri"/>
          <w:sz w:val="20"/>
          <w:szCs w:val="20"/>
        </w:rPr>
        <w:t xml:space="preserve">через </w:t>
      </w:r>
      <w:r w:rsidR="00A739CF" w:rsidRPr="009666C9">
        <w:rPr>
          <w:rFonts w:eastAsia="Calibri"/>
          <w:sz w:val="20"/>
          <w:szCs w:val="20"/>
        </w:rPr>
        <w:t>корпоративн</w:t>
      </w:r>
      <w:r w:rsidR="008E36F5" w:rsidRPr="009666C9">
        <w:rPr>
          <w:rFonts w:eastAsia="Calibri"/>
          <w:sz w:val="20"/>
          <w:szCs w:val="20"/>
        </w:rPr>
        <w:t>у</w:t>
      </w:r>
      <w:r w:rsidR="00A739CF" w:rsidRPr="009666C9">
        <w:rPr>
          <w:rFonts w:eastAsia="Calibri"/>
          <w:sz w:val="20"/>
          <w:szCs w:val="20"/>
        </w:rPr>
        <w:t xml:space="preserve"> електронн</w:t>
      </w:r>
      <w:r w:rsidR="008E36F5" w:rsidRPr="009666C9">
        <w:rPr>
          <w:rFonts w:eastAsia="Calibri"/>
          <w:sz w:val="20"/>
          <w:szCs w:val="20"/>
        </w:rPr>
        <w:t>у</w:t>
      </w:r>
      <w:r w:rsidR="00A739CF" w:rsidRPr="009666C9">
        <w:rPr>
          <w:rFonts w:eastAsia="Calibri"/>
          <w:sz w:val="20"/>
          <w:szCs w:val="20"/>
        </w:rPr>
        <w:t xml:space="preserve"> пошт</w:t>
      </w:r>
      <w:r w:rsidR="008E36F5" w:rsidRPr="009666C9">
        <w:rPr>
          <w:rFonts w:eastAsia="Calibri"/>
          <w:sz w:val="20"/>
          <w:szCs w:val="20"/>
        </w:rPr>
        <w:t>у</w:t>
      </w:r>
      <w:r w:rsidR="00A739CF" w:rsidRPr="009666C9">
        <w:rPr>
          <w:rFonts w:eastAsia="Calibri"/>
          <w:sz w:val="20"/>
          <w:szCs w:val="20"/>
        </w:rPr>
        <w:t xml:space="preserve">, </w:t>
      </w:r>
      <w:r w:rsidR="00D77523" w:rsidRPr="009666C9">
        <w:rPr>
          <w:rFonts w:eastAsia="Calibri"/>
          <w:sz w:val="20"/>
          <w:szCs w:val="20"/>
        </w:rPr>
        <w:t>Ліні</w:t>
      </w:r>
      <w:r w:rsidR="00336472" w:rsidRPr="009666C9">
        <w:rPr>
          <w:rFonts w:eastAsia="Calibri"/>
          <w:sz w:val="20"/>
          <w:szCs w:val="20"/>
        </w:rPr>
        <w:t>ю</w:t>
      </w:r>
      <w:r w:rsidR="00D77523" w:rsidRPr="009666C9">
        <w:rPr>
          <w:rFonts w:eastAsia="Calibri"/>
          <w:sz w:val="20"/>
          <w:szCs w:val="20"/>
        </w:rPr>
        <w:t xml:space="preserve"> довіри або безпосередньо </w:t>
      </w:r>
      <w:r w:rsidR="00475A8B" w:rsidRPr="009666C9">
        <w:rPr>
          <w:rFonts w:eastAsia="Calibri"/>
          <w:sz w:val="20"/>
          <w:szCs w:val="20"/>
        </w:rPr>
        <w:t xml:space="preserve">до </w:t>
      </w:r>
      <w:r w:rsidR="00D77523" w:rsidRPr="009666C9">
        <w:rPr>
          <w:rFonts w:eastAsia="Calibri"/>
          <w:sz w:val="20"/>
          <w:szCs w:val="20"/>
        </w:rPr>
        <w:t>Уповноважено</w:t>
      </w:r>
      <w:r w:rsidR="00475A8B" w:rsidRPr="009666C9">
        <w:rPr>
          <w:rFonts w:eastAsia="Calibri"/>
          <w:sz w:val="20"/>
          <w:szCs w:val="20"/>
        </w:rPr>
        <w:t>го</w:t>
      </w:r>
      <w:r w:rsidR="00D77523" w:rsidRPr="009666C9">
        <w:rPr>
          <w:rFonts w:eastAsia="Calibri"/>
          <w:sz w:val="20"/>
          <w:szCs w:val="20"/>
        </w:rPr>
        <w:t>.</w:t>
      </w:r>
    </w:p>
    <w:p w:rsidR="000F083D" w:rsidRPr="009666C9" w:rsidRDefault="000F083D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F50180" w:rsidRPr="009666C9" w:rsidRDefault="00961E27" w:rsidP="00A61315">
      <w:pPr>
        <w:pStyle w:val="2"/>
        <w:spacing w:before="0"/>
        <w:ind w:left="72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13" w:name="_Toc481739935"/>
      <w:r w:rsidRPr="009666C9">
        <w:rPr>
          <w:rFonts w:ascii="Times New Roman" w:hAnsi="Times New Roman" w:cs="Times New Roman"/>
          <w:b/>
          <w:caps/>
          <w:color w:val="auto"/>
          <w:sz w:val="20"/>
          <w:szCs w:val="20"/>
        </w:rPr>
        <w:t>5.</w:t>
      </w:r>
      <w:r w:rsidR="002712F8" w:rsidRPr="009666C9">
        <w:rPr>
          <w:rFonts w:ascii="Times New Roman" w:hAnsi="Times New Roman" w:cs="Times New Roman"/>
          <w:b/>
          <w:caps/>
          <w:color w:val="auto"/>
          <w:sz w:val="20"/>
          <w:szCs w:val="20"/>
        </w:rPr>
        <w:t>6</w:t>
      </w:r>
      <w:r w:rsidRPr="009666C9">
        <w:rPr>
          <w:rFonts w:ascii="Times New Roman" w:hAnsi="Times New Roman" w:cs="Times New Roman"/>
          <w:b/>
          <w:caps/>
          <w:color w:val="auto"/>
          <w:sz w:val="20"/>
          <w:szCs w:val="20"/>
        </w:rPr>
        <w:t xml:space="preserve">. </w:t>
      </w:r>
      <w:r w:rsidR="00F50180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Оцінка </w:t>
      </w:r>
      <w:r w:rsidR="00D73197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Корупційних </w:t>
      </w:r>
      <w:r w:rsidR="00F50180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ризиків</w:t>
      </w:r>
      <w:r w:rsidR="003C41ED" w:rsidRPr="009666C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та пов’язаних з ними порушень</w:t>
      </w:r>
      <w:bookmarkEnd w:id="13"/>
    </w:p>
    <w:p w:rsidR="00F50180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961E27" w:rsidRPr="009666C9">
        <w:rPr>
          <w:rFonts w:eastAsia="Calibri"/>
          <w:sz w:val="20"/>
          <w:szCs w:val="20"/>
        </w:rPr>
        <w:t>5</w:t>
      </w:r>
      <w:r w:rsidR="00F50180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6</w:t>
      </w:r>
      <w:r w:rsidR="00F50180" w:rsidRPr="009666C9">
        <w:rPr>
          <w:rFonts w:eastAsia="Calibri"/>
          <w:sz w:val="20"/>
          <w:szCs w:val="20"/>
        </w:rPr>
        <w:t>.1</w:t>
      </w:r>
      <w:r w:rsidR="00B36EDE" w:rsidRPr="009666C9">
        <w:rPr>
          <w:rFonts w:eastAsia="Calibri"/>
          <w:sz w:val="20"/>
          <w:szCs w:val="20"/>
        </w:rPr>
        <w:t>.</w:t>
      </w:r>
      <w:r w:rsidR="00F50180" w:rsidRPr="009666C9">
        <w:rPr>
          <w:rFonts w:eastAsia="Calibri"/>
          <w:sz w:val="20"/>
          <w:szCs w:val="20"/>
        </w:rPr>
        <w:t xml:space="preserve"> Метою оцінки </w:t>
      </w:r>
      <w:r w:rsidR="00D73197" w:rsidRPr="009666C9">
        <w:rPr>
          <w:rFonts w:eastAsia="Calibri"/>
          <w:sz w:val="20"/>
          <w:szCs w:val="20"/>
        </w:rPr>
        <w:t xml:space="preserve">Корупційних </w:t>
      </w:r>
      <w:r w:rsidR="00F50180" w:rsidRPr="009666C9">
        <w:rPr>
          <w:rFonts w:eastAsia="Calibri"/>
          <w:sz w:val="20"/>
          <w:szCs w:val="20"/>
        </w:rPr>
        <w:t>ризиків є визначення функцій,</w:t>
      </w:r>
      <w:r w:rsidR="00E90CF9">
        <w:rPr>
          <w:rFonts w:eastAsia="Calibri"/>
          <w:sz w:val="20"/>
          <w:szCs w:val="20"/>
        </w:rPr>
        <w:t xml:space="preserve"> </w:t>
      </w:r>
      <w:r w:rsidR="00D05CCC" w:rsidRPr="009666C9">
        <w:rPr>
          <w:rFonts w:eastAsia="Calibri"/>
          <w:sz w:val="20"/>
          <w:szCs w:val="20"/>
        </w:rPr>
        <w:t>посад (виходячи із обсягу повноважень),</w:t>
      </w:r>
      <w:r w:rsidR="00B8166D" w:rsidRPr="009666C9">
        <w:rPr>
          <w:rFonts w:eastAsia="Calibri"/>
          <w:sz w:val="20"/>
          <w:szCs w:val="20"/>
        </w:rPr>
        <w:t xml:space="preserve">бізнес-процесів, </w:t>
      </w:r>
      <w:r w:rsidR="00F50180" w:rsidRPr="009666C9">
        <w:rPr>
          <w:rFonts w:eastAsia="Calibri"/>
          <w:sz w:val="20"/>
          <w:szCs w:val="20"/>
        </w:rPr>
        <w:t xml:space="preserve">видів діяльності, </w:t>
      </w:r>
      <w:r w:rsidR="00B36EDE" w:rsidRPr="009666C9">
        <w:rPr>
          <w:rFonts w:eastAsia="Calibri"/>
          <w:sz w:val="20"/>
          <w:szCs w:val="20"/>
        </w:rPr>
        <w:t>під час</w:t>
      </w:r>
      <w:r w:rsidR="001062FF">
        <w:rPr>
          <w:rFonts w:eastAsia="Calibri"/>
          <w:sz w:val="20"/>
          <w:szCs w:val="20"/>
        </w:rPr>
        <w:t xml:space="preserve"> </w:t>
      </w:r>
      <w:r w:rsidR="00B8166D" w:rsidRPr="009666C9">
        <w:rPr>
          <w:rFonts w:eastAsia="Calibri"/>
          <w:sz w:val="20"/>
          <w:szCs w:val="20"/>
        </w:rPr>
        <w:t>здійсненн</w:t>
      </w:r>
      <w:r w:rsidR="00B36EDE" w:rsidRPr="009666C9">
        <w:rPr>
          <w:rFonts w:eastAsia="Calibri"/>
          <w:sz w:val="20"/>
          <w:szCs w:val="20"/>
        </w:rPr>
        <w:t>я</w:t>
      </w:r>
      <w:r w:rsidR="001062FF">
        <w:rPr>
          <w:rFonts w:eastAsia="Calibri"/>
          <w:sz w:val="20"/>
          <w:szCs w:val="20"/>
        </w:rPr>
        <w:t xml:space="preserve"> </w:t>
      </w:r>
      <w:r w:rsidR="00F50180" w:rsidRPr="009666C9">
        <w:rPr>
          <w:rFonts w:eastAsia="Calibri"/>
          <w:sz w:val="20"/>
          <w:szCs w:val="20"/>
        </w:rPr>
        <w:t xml:space="preserve">яких існує ймовірність настання </w:t>
      </w:r>
      <w:r w:rsidR="00D73197" w:rsidRPr="009666C9">
        <w:rPr>
          <w:rFonts w:eastAsia="Calibri"/>
          <w:sz w:val="20"/>
          <w:szCs w:val="20"/>
        </w:rPr>
        <w:t xml:space="preserve">Корупційних </w:t>
      </w:r>
      <w:r w:rsidR="00F50180" w:rsidRPr="009666C9">
        <w:rPr>
          <w:rFonts w:eastAsia="Calibri"/>
          <w:sz w:val="20"/>
          <w:szCs w:val="20"/>
        </w:rPr>
        <w:t>ризиків</w:t>
      </w:r>
      <w:r w:rsidR="00961E27" w:rsidRPr="009666C9">
        <w:rPr>
          <w:rFonts w:eastAsia="Calibri"/>
          <w:sz w:val="20"/>
          <w:szCs w:val="20"/>
        </w:rPr>
        <w:t>,</w:t>
      </w:r>
      <w:r w:rsidR="00F50180" w:rsidRPr="009666C9">
        <w:rPr>
          <w:rFonts w:eastAsia="Calibri"/>
          <w:sz w:val="20"/>
          <w:szCs w:val="20"/>
        </w:rPr>
        <w:t xml:space="preserve"> та передбачуваних негативних наслідків для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="00F50180" w:rsidRPr="009666C9">
        <w:rPr>
          <w:rFonts w:eastAsia="Calibri"/>
          <w:sz w:val="20"/>
          <w:szCs w:val="20"/>
        </w:rPr>
        <w:t xml:space="preserve">. </w:t>
      </w:r>
    </w:p>
    <w:p w:rsidR="00F50180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961E27" w:rsidRPr="009666C9">
        <w:rPr>
          <w:rFonts w:eastAsia="Calibri"/>
          <w:sz w:val="20"/>
          <w:szCs w:val="20"/>
        </w:rPr>
        <w:t>5</w:t>
      </w:r>
      <w:r w:rsidR="00F50180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6</w:t>
      </w:r>
      <w:r w:rsidR="00F50180" w:rsidRPr="009666C9">
        <w:rPr>
          <w:rFonts w:eastAsia="Calibri"/>
          <w:sz w:val="20"/>
          <w:szCs w:val="20"/>
        </w:rPr>
        <w:t>.2</w:t>
      </w:r>
      <w:r w:rsidR="00B36EDE" w:rsidRPr="009666C9">
        <w:rPr>
          <w:rFonts w:eastAsia="Calibri"/>
          <w:sz w:val="20"/>
          <w:szCs w:val="20"/>
        </w:rPr>
        <w:t>.</w:t>
      </w:r>
      <w:r w:rsidR="00F50180" w:rsidRPr="009666C9">
        <w:rPr>
          <w:rFonts w:eastAsia="Calibri"/>
          <w:sz w:val="20"/>
          <w:szCs w:val="20"/>
        </w:rPr>
        <w:t xml:space="preserve"> Оцінка </w:t>
      </w:r>
      <w:r w:rsidR="003C45F7" w:rsidRPr="009666C9">
        <w:rPr>
          <w:rFonts w:eastAsia="Calibri"/>
          <w:sz w:val="20"/>
          <w:szCs w:val="20"/>
        </w:rPr>
        <w:t xml:space="preserve">Корупційних </w:t>
      </w:r>
      <w:r w:rsidR="00F50180" w:rsidRPr="009666C9">
        <w:rPr>
          <w:rFonts w:eastAsia="Calibri"/>
          <w:sz w:val="20"/>
          <w:szCs w:val="20"/>
        </w:rPr>
        <w:t>ризиків здійснюється Уповноважен</w:t>
      </w:r>
      <w:r w:rsidR="00DB5323" w:rsidRPr="009666C9">
        <w:rPr>
          <w:rFonts w:eastAsia="Calibri"/>
          <w:sz w:val="20"/>
          <w:szCs w:val="20"/>
        </w:rPr>
        <w:t>им відповідно до внутрішніх документів</w:t>
      </w:r>
      <w:r w:rsidR="0066527F" w:rsidRPr="009666C9">
        <w:rPr>
          <w:rFonts w:eastAsia="Calibri"/>
          <w:sz w:val="20"/>
          <w:szCs w:val="20"/>
        </w:rPr>
        <w:t xml:space="preserve"> Товариства</w:t>
      </w:r>
      <w:r w:rsidR="001062FF">
        <w:rPr>
          <w:rFonts w:eastAsia="Calibri"/>
          <w:sz w:val="20"/>
          <w:szCs w:val="20"/>
        </w:rPr>
        <w:t xml:space="preserve"> </w:t>
      </w:r>
      <w:r w:rsidR="00F50180" w:rsidRPr="009666C9">
        <w:rPr>
          <w:rFonts w:eastAsia="Calibri"/>
          <w:sz w:val="20"/>
          <w:szCs w:val="20"/>
        </w:rPr>
        <w:t>на регулярній основі.</w:t>
      </w:r>
    </w:p>
    <w:p w:rsidR="00F50180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961E27" w:rsidRPr="009666C9">
        <w:rPr>
          <w:rFonts w:eastAsia="Calibri"/>
          <w:sz w:val="20"/>
          <w:szCs w:val="20"/>
        </w:rPr>
        <w:t>5</w:t>
      </w:r>
      <w:r w:rsidR="00F50180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6</w:t>
      </w:r>
      <w:r w:rsidR="00F50180" w:rsidRPr="009666C9">
        <w:rPr>
          <w:rFonts w:eastAsia="Calibri"/>
          <w:sz w:val="20"/>
          <w:szCs w:val="20"/>
        </w:rPr>
        <w:t>.3</w:t>
      </w:r>
      <w:r w:rsidR="00B36EDE" w:rsidRPr="009666C9">
        <w:rPr>
          <w:rFonts w:eastAsia="Calibri"/>
          <w:sz w:val="20"/>
          <w:szCs w:val="20"/>
        </w:rPr>
        <w:t>.</w:t>
      </w:r>
      <w:r w:rsidR="00F50180" w:rsidRPr="009666C9">
        <w:rPr>
          <w:rFonts w:eastAsia="Calibri"/>
          <w:sz w:val="20"/>
          <w:szCs w:val="20"/>
        </w:rPr>
        <w:t xml:space="preserve"> За результатами оцінки </w:t>
      </w:r>
      <w:r w:rsidR="003C45F7" w:rsidRPr="009666C9">
        <w:rPr>
          <w:rFonts w:eastAsia="Calibri"/>
          <w:sz w:val="20"/>
          <w:szCs w:val="20"/>
        </w:rPr>
        <w:t xml:space="preserve">Корупційних </w:t>
      </w:r>
      <w:r w:rsidR="00F50180" w:rsidRPr="009666C9">
        <w:rPr>
          <w:rFonts w:eastAsia="Calibri"/>
          <w:sz w:val="20"/>
          <w:szCs w:val="20"/>
        </w:rPr>
        <w:t>ризиків Уповноважен</w:t>
      </w:r>
      <w:r w:rsidR="008B4C84" w:rsidRPr="009666C9">
        <w:rPr>
          <w:rFonts w:eastAsia="Calibri"/>
          <w:sz w:val="20"/>
          <w:szCs w:val="20"/>
        </w:rPr>
        <w:t>им</w:t>
      </w:r>
      <w:r w:rsidR="00F50180" w:rsidRPr="009666C9">
        <w:rPr>
          <w:rFonts w:eastAsia="Calibri"/>
          <w:sz w:val="20"/>
          <w:szCs w:val="20"/>
        </w:rPr>
        <w:t xml:space="preserve"> розробля</w:t>
      </w:r>
      <w:r w:rsidR="00CE49FA" w:rsidRPr="009666C9">
        <w:rPr>
          <w:rFonts w:eastAsia="Calibri"/>
          <w:sz w:val="20"/>
          <w:szCs w:val="20"/>
        </w:rPr>
        <w:t>ю</w:t>
      </w:r>
      <w:r w:rsidR="00F50180" w:rsidRPr="009666C9">
        <w:rPr>
          <w:rFonts w:eastAsia="Calibri"/>
          <w:sz w:val="20"/>
          <w:szCs w:val="20"/>
        </w:rPr>
        <w:t xml:space="preserve">ться </w:t>
      </w:r>
      <w:r w:rsidR="00CE49FA" w:rsidRPr="009666C9">
        <w:rPr>
          <w:rFonts w:eastAsia="Calibri"/>
          <w:sz w:val="20"/>
          <w:szCs w:val="20"/>
        </w:rPr>
        <w:t>заходи</w:t>
      </w:r>
      <w:r w:rsidR="009067B1" w:rsidRPr="009666C9">
        <w:rPr>
          <w:rFonts w:eastAsia="Calibri"/>
          <w:sz w:val="20"/>
          <w:szCs w:val="20"/>
        </w:rPr>
        <w:t xml:space="preserve"> з управління</w:t>
      </w:r>
      <w:r w:rsidR="001062FF">
        <w:rPr>
          <w:rFonts w:eastAsia="Calibri"/>
          <w:sz w:val="20"/>
          <w:szCs w:val="20"/>
        </w:rPr>
        <w:t xml:space="preserve"> </w:t>
      </w:r>
      <w:r w:rsidR="003C45F7" w:rsidRPr="009666C9">
        <w:rPr>
          <w:rFonts w:eastAsia="Calibri"/>
          <w:sz w:val="20"/>
          <w:szCs w:val="20"/>
        </w:rPr>
        <w:t xml:space="preserve">Корупційними </w:t>
      </w:r>
      <w:r w:rsidR="00F50180" w:rsidRPr="009666C9">
        <w:rPr>
          <w:rFonts w:eastAsia="Calibri"/>
          <w:sz w:val="20"/>
          <w:szCs w:val="20"/>
        </w:rPr>
        <w:t xml:space="preserve">ризиками, </w:t>
      </w:r>
      <w:r w:rsidR="004763D5" w:rsidRPr="009666C9">
        <w:rPr>
          <w:rFonts w:eastAsia="Calibri"/>
          <w:sz w:val="20"/>
          <w:szCs w:val="20"/>
        </w:rPr>
        <w:t xml:space="preserve">що </w:t>
      </w:r>
      <w:r w:rsidR="00F50180" w:rsidRPr="009666C9">
        <w:rPr>
          <w:rFonts w:eastAsia="Calibri"/>
          <w:sz w:val="20"/>
          <w:szCs w:val="20"/>
        </w:rPr>
        <w:t>включа</w:t>
      </w:r>
      <w:r w:rsidR="00CE49FA" w:rsidRPr="009666C9">
        <w:rPr>
          <w:rFonts w:eastAsia="Calibri"/>
          <w:sz w:val="20"/>
          <w:szCs w:val="20"/>
        </w:rPr>
        <w:t>ють</w:t>
      </w:r>
      <w:r w:rsidR="00F50180" w:rsidRPr="009666C9">
        <w:rPr>
          <w:rFonts w:eastAsia="Calibri"/>
          <w:sz w:val="20"/>
          <w:szCs w:val="20"/>
        </w:rPr>
        <w:t xml:space="preserve"> ді</w:t>
      </w:r>
      <w:r w:rsidR="004763D5" w:rsidRPr="009666C9">
        <w:rPr>
          <w:rFonts w:eastAsia="Calibri"/>
          <w:sz w:val="20"/>
          <w:szCs w:val="20"/>
        </w:rPr>
        <w:t>ї</w:t>
      </w:r>
      <w:r w:rsidR="00F50180" w:rsidRPr="009666C9">
        <w:rPr>
          <w:rFonts w:eastAsia="Calibri"/>
          <w:sz w:val="20"/>
          <w:szCs w:val="20"/>
        </w:rPr>
        <w:t>, спрямован</w:t>
      </w:r>
      <w:r w:rsidR="004763D5" w:rsidRPr="009666C9">
        <w:rPr>
          <w:rFonts w:eastAsia="Calibri"/>
          <w:sz w:val="20"/>
          <w:szCs w:val="20"/>
        </w:rPr>
        <w:t>і</w:t>
      </w:r>
      <w:r w:rsidR="00F50180" w:rsidRPr="009666C9">
        <w:rPr>
          <w:rFonts w:eastAsia="Calibri"/>
          <w:sz w:val="20"/>
          <w:szCs w:val="20"/>
        </w:rPr>
        <w:t xml:space="preserve"> на мінімізацію ризиків, із визначенням </w:t>
      </w:r>
      <w:r w:rsidR="00AD5A94" w:rsidRPr="009666C9">
        <w:rPr>
          <w:rFonts w:eastAsia="Calibri"/>
          <w:sz w:val="20"/>
          <w:szCs w:val="20"/>
        </w:rPr>
        <w:t>термінів реалізації</w:t>
      </w:r>
      <w:r w:rsidR="00814DB8" w:rsidRPr="009666C9">
        <w:rPr>
          <w:rFonts w:eastAsia="Calibri"/>
          <w:sz w:val="20"/>
          <w:szCs w:val="20"/>
        </w:rPr>
        <w:t>, а також</w:t>
      </w:r>
      <w:r w:rsidR="00AD5A94" w:rsidRPr="009666C9">
        <w:rPr>
          <w:rFonts w:eastAsia="Calibri"/>
          <w:sz w:val="20"/>
          <w:szCs w:val="20"/>
        </w:rPr>
        <w:t xml:space="preserve"> пропозицій щодо </w:t>
      </w:r>
      <w:r w:rsidR="00F50180" w:rsidRPr="009666C9">
        <w:rPr>
          <w:rFonts w:eastAsia="Calibri"/>
          <w:sz w:val="20"/>
          <w:szCs w:val="20"/>
        </w:rPr>
        <w:t>відповідальних</w:t>
      </w:r>
      <w:r w:rsidR="00AD5A94" w:rsidRPr="009666C9">
        <w:rPr>
          <w:rFonts w:eastAsia="Calibri"/>
          <w:sz w:val="20"/>
          <w:szCs w:val="20"/>
        </w:rPr>
        <w:t xml:space="preserve"> виконавців</w:t>
      </w:r>
      <w:r w:rsidR="00F50180" w:rsidRPr="009666C9">
        <w:rPr>
          <w:rFonts w:eastAsia="Calibri"/>
          <w:sz w:val="20"/>
          <w:szCs w:val="20"/>
        </w:rPr>
        <w:t>.</w:t>
      </w:r>
      <w:bookmarkStart w:id="14" w:name="_Toc451433475"/>
      <w:bookmarkStart w:id="15" w:name="_Toc451433628"/>
    </w:p>
    <w:p w:rsidR="00F50180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CE49FA" w:rsidRPr="009666C9">
        <w:rPr>
          <w:rFonts w:eastAsia="Calibri"/>
          <w:sz w:val="20"/>
          <w:szCs w:val="20"/>
        </w:rPr>
        <w:t>5</w:t>
      </w:r>
      <w:r w:rsidR="00F50180" w:rsidRPr="009666C9">
        <w:rPr>
          <w:rFonts w:eastAsia="Calibri"/>
          <w:sz w:val="20"/>
          <w:szCs w:val="20"/>
        </w:rPr>
        <w:t>.</w:t>
      </w:r>
      <w:r w:rsidR="002712F8" w:rsidRPr="009666C9">
        <w:rPr>
          <w:rFonts w:eastAsia="Calibri"/>
          <w:sz w:val="20"/>
          <w:szCs w:val="20"/>
        </w:rPr>
        <w:t>6</w:t>
      </w:r>
      <w:r w:rsidR="00F50180" w:rsidRPr="009666C9">
        <w:rPr>
          <w:rFonts w:eastAsia="Calibri"/>
          <w:sz w:val="20"/>
          <w:szCs w:val="20"/>
        </w:rPr>
        <w:t>.4</w:t>
      </w:r>
      <w:r w:rsidR="0075234D" w:rsidRPr="009666C9">
        <w:rPr>
          <w:rFonts w:eastAsia="Calibri"/>
          <w:sz w:val="20"/>
          <w:szCs w:val="20"/>
        </w:rPr>
        <w:t>.</w:t>
      </w:r>
      <w:r w:rsidR="00F50180" w:rsidRPr="009666C9">
        <w:rPr>
          <w:rFonts w:eastAsia="Calibri"/>
          <w:sz w:val="20"/>
          <w:szCs w:val="20"/>
        </w:rPr>
        <w:t xml:space="preserve"> Уповноважен</w:t>
      </w:r>
      <w:r w:rsidR="008B4C84" w:rsidRPr="009666C9">
        <w:rPr>
          <w:rFonts w:eastAsia="Calibri"/>
          <w:sz w:val="20"/>
          <w:szCs w:val="20"/>
        </w:rPr>
        <w:t>ий</w:t>
      </w:r>
      <w:r w:rsidR="00F50180" w:rsidRPr="009666C9">
        <w:rPr>
          <w:rFonts w:eastAsia="Calibri"/>
          <w:sz w:val="20"/>
          <w:szCs w:val="20"/>
        </w:rPr>
        <w:t xml:space="preserve"> здійснює контроль за реалізацією заходів </w:t>
      </w:r>
      <w:r w:rsidR="009067B1" w:rsidRPr="009666C9">
        <w:rPr>
          <w:rFonts w:eastAsia="Calibri"/>
          <w:sz w:val="20"/>
          <w:szCs w:val="20"/>
        </w:rPr>
        <w:t>з управління</w:t>
      </w:r>
      <w:r w:rsidR="001062FF">
        <w:rPr>
          <w:rFonts w:eastAsia="Calibri"/>
          <w:sz w:val="20"/>
          <w:szCs w:val="20"/>
        </w:rPr>
        <w:t xml:space="preserve"> </w:t>
      </w:r>
      <w:r w:rsidR="003C45F7" w:rsidRPr="009666C9">
        <w:rPr>
          <w:rFonts w:eastAsia="Calibri"/>
          <w:sz w:val="20"/>
          <w:szCs w:val="20"/>
        </w:rPr>
        <w:t xml:space="preserve">Корупційними </w:t>
      </w:r>
      <w:r w:rsidR="00F50180" w:rsidRPr="009666C9">
        <w:rPr>
          <w:rFonts w:eastAsia="Calibri"/>
          <w:sz w:val="20"/>
          <w:szCs w:val="20"/>
        </w:rPr>
        <w:t xml:space="preserve">ризиками та інформує керівництво </w:t>
      </w:r>
      <w:r w:rsidR="0066527F" w:rsidRPr="009666C9">
        <w:rPr>
          <w:rFonts w:eastAsia="Calibri"/>
          <w:sz w:val="20"/>
          <w:szCs w:val="20"/>
        </w:rPr>
        <w:t>Товариство</w:t>
      </w:r>
      <w:r w:rsidR="00F50180" w:rsidRPr="009666C9">
        <w:rPr>
          <w:rFonts w:eastAsia="Calibri"/>
          <w:sz w:val="20"/>
          <w:szCs w:val="20"/>
        </w:rPr>
        <w:t xml:space="preserve"> про результати.</w:t>
      </w:r>
      <w:bookmarkStart w:id="16" w:name="_Toc379538579"/>
      <w:bookmarkEnd w:id="14"/>
      <w:bookmarkEnd w:id="15"/>
    </w:p>
    <w:p w:rsidR="000277E6" w:rsidRPr="009666C9" w:rsidRDefault="000277E6" w:rsidP="00A61315">
      <w:pPr>
        <w:pStyle w:val="21"/>
        <w:tabs>
          <w:tab w:val="left" w:pos="0"/>
        </w:tabs>
        <w:spacing w:before="0" w:after="0"/>
        <w:rPr>
          <w:rFonts w:eastAsia="Calibri"/>
          <w:bCs/>
          <w:sz w:val="20"/>
          <w:szCs w:val="20"/>
        </w:rPr>
      </w:pPr>
    </w:p>
    <w:p w:rsidR="000277E6" w:rsidRPr="009666C9" w:rsidRDefault="000277E6" w:rsidP="00A61315">
      <w:pPr>
        <w:pStyle w:val="21"/>
        <w:tabs>
          <w:tab w:val="left" w:pos="0"/>
        </w:tabs>
        <w:spacing w:before="0" w:after="0"/>
        <w:rPr>
          <w:rFonts w:eastAsia="Calibri"/>
          <w:bCs/>
          <w:sz w:val="20"/>
          <w:szCs w:val="20"/>
        </w:rPr>
      </w:pPr>
    </w:p>
    <w:p w:rsidR="0093386C" w:rsidRPr="009666C9" w:rsidRDefault="0093386C" w:rsidP="00A61315">
      <w:pPr>
        <w:pStyle w:val="21"/>
        <w:tabs>
          <w:tab w:val="left" w:pos="0"/>
        </w:tabs>
        <w:spacing w:before="0" w:after="0"/>
        <w:rPr>
          <w:rFonts w:eastAsia="Calibri"/>
          <w:bCs/>
          <w:sz w:val="20"/>
          <w:szCs w:val="20"/>
        </w:rPr>
      </w:pPr>
    </w:p>
    <w:p w:rsidR="007E196A" w:rsidRPr="009666C9" w:rsidRDefault="007E196A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17" w:name="_Toc481739936"/>
      <w:r w:rsidRPr="009666C9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ПРАВОВИЙ СТАТУС УПОВНОВАЖЕНО</w:t>
      </w:r>
      <w:r w:rsidR="00DB5323" w:rsidRPr="009666C9">
        <w:rPr>
          <w:rFonts w:ascii="Times New Roman" w:hAnsi="Times New Roman" w:cs="Times New Roman"/>
          <w:color w:val="auto"/>
          <w:sz w:val="20"/>
          <w:szCs w:val="20"/>
        </w:rPr>
        <w:t>ГО</w:t>
      </w:r>
      <w:bookmarkEnd w:id="17"/>
    </w:p>
    <w:p w:rsidR="0014301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393162" w:rsidRPr="009666C9">
        <w:rPr>
          <w:rFonts w:eastAsia="Calibri"/>
          <w:sz w:val="20"/>
          <w:szCs w:val="20"/>
        </w:rPr>
        <w:t>6</w:t>
      </w:r>
      <w:r w:rsidR="00256102" w:rsidRPr="009666C9">
        <w:rPr>
          <w:rFonts w:eastAsia="Calibri"/>
          <w:sz w:val="20"/>
          <w:szCs w:val="20"/>
        </w:rPr>
        <w:t>.1</w:t>
      </w:r>
      <w:r w:rsidR="0075234D" w:rsidRPr="009666C9">
        <w:rPr>
          <w:rFonts w:eastAsia="Calibri"/>
          <w:sz w:val="20"/>
          <w:szCs w:val="20"/>
        </w:rPr>
        <w:t>.</w:t>
      </w:r>
      <w:r w:rsidR="00941A18">
        <w:rPr>
          <w:rFonts w:eastAsia="Calibri"/>
          <w:sz w:val="20"/>
          <w:szCs w:val="20"/>
        </w:rPr>
        <w:t xml:space="preserve"> </w:t>
      </w:r>
      <w:r w:rsidR="00475A8B" w:rsidRPr="009666C9">
        <w:rPr>
          <w:rFonts w:eastAsia="Calibri"/>
          <w:sz w:val="20"/>
          <w:szCs w:val="20"/>
        </w:rPr>
        <w:t xml:space="preserve">З метою реалізації цієї Програми в </w:t>
      </w:r>
      <w:r w:rsidR="0066527F" w:rsidRPr="009666C9">
        <w:rPr>
          <w:rFonts w:eastAsia="Calibri"/>
          <w:sz w:val="20"/>
          <w:szCs w:val="20"/>
        </w:rPr>
        <w:t>Товаристві</w:t>
      </w:r>
      <w:r w:rsidR="00475A8B" w:rsidRPr="009666C9">
        <w:rPr>
          <w:rFonts w:eastAsia="Calibri"/>
          <w:sz w:val="20"/>
          <w:szCs w:val="20"/>
        </w:rPr>
        <w:t xml:space="preserve"> призначається Уповноважений.  </w:t>
      </w:r>
      <w:r w:rsidR="00143013" w:rsidRPr="009666C9">
        <w:rPr>
          <w:rFonts w:eastAsia="Calibri"/>
          <w:sz w:val="20"/>
          <w:szCs w:val="20"/>
        </w:rPr>
        <w:t xml:space="preserve">Уповноважений є </w:t>
      </w:r>
      <w:r w:rsidR="007F10E0" w:rsidRPr="009666C9">
        <w:rPr>
          <w:rFonts w:eastAsia="Calibri"/>
          <w:sz w:val="20"/>
          <w:szCs w:val="20"/>
        </w:rPr>
        <w:t xml:space="preserve">Працівником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="00143013" w:rsidRPr="009666C9">
        <w:rPr>
          <w:rFonts w:eastAsia="Calibri"/>
          <w:sz w:val="20"/>
          <w:szCs w:val="20"/>
        </w:rPr>
        <w:t xml:space="preserve"> та діє у складі Служби комплаєнс</w:t>
      </w:r>
      <w:r w:rsidR="00356B41" w:rsidRPr="009666C9">
        <w:rPr>
          <w:rFonts w:eastAsia="Calibri"/>
          <w:sz w:val="20"/>
          <w:szCs w:val="20"/>
        </w:rPr>
        <w:t>у</w:t>
      </w:r>
      <w:r w:rsidR="001062FF">
        <w:rPr>
          <w:rFonts w:eastAsia="Calibri"/>
          <w:sz w:val="20"/>
          <w:szCs w:val="20"/>
        </w:rPr>
        <w:t xml:space="preserve">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="00143013" w:rsidRPr="009666C9">
        <w:rPr>
          <w:rFonts w:eastAsia="Calibri"/>
          <w:sz w:val="20"/>
          <w:szCs w:val="20"/>
        </w:rPr>
        <w:t>, статус якої визначається відповідно до</w:t>
      </w:r>
      <w:r w:rsidR="00475A8B" w:rsidRPr="009666C9">
        <w:rPr>
          <w:rFonts w:eastAsia="Calibri"/>
          <w:sz w:val="20"/>
          <w:szCs w:val="20"/>
        </w:rPr>
        <w:t xml:space="preserve"> внутрішніх документів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="00143013" w:rsidRPr="009666C9">
        <w:rPr>
          <w:rFonts w:eastAsia="Calibri"/>
          <w:sz w:val="20"/>
          <w:szCs w:val="20"/>
        </w:rPr>
        <w:t>.</w:t>
      </w:r>
    </w:p>
    <w:p w:rsidR="003C41ED" w:rsidRPr="009666C9" w:rsidRDefault="00223DB6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bookmarkStart w:id="18" w:name="n687"/>
      <w:bookmarkStart w:id="19" w:name="n688"/>
      <w:bookmarkStart w:id="20" w:name="n689"/>
      <w:bookmarkEnd w:id="18"/>
      <w:bookmarkEnd w:id="19"/>
      <w:bookmarkEnd w:id="20"/>
      <w:r w:rsidR="00CF5CD5" w:rsidRPr="009666C9">
        <w:rPr>
          <w:rFonts w:eastAsia="Calibri"/>
          <w:sz w:val="20"/>
          <w:szCs w:val="20"/>
        </w:rPr>
        <w:t>6</w:t>
      </w:r>
      <w:r w:rsidR="00FE0BB0" w:rsidRPr="009666C9">
        <w:rPr>
          <w:rFonts w:eastAsia="Calibri"/>
          <w:sz w:val="20"/>
          <w:szCs w:val="20"/>
        </w:rPr>
        <w:t>.</w:t>
      </w:r>
      <w:r w:rsidR="00CF5CD5" w:rsidRPr="009666C9">
        <w:rPr>
          <w:rFonts w:eastAsia="Calibri"/>
          <w:sz w:val="20"/>
          <w:szCs w:val="20"/>
        </w:rPr>
        <w:t>2</w:t>
      </w:r>
      <w:r w:rsidR="0075234D" w:rsidRPr="009666C9">
        <w:rPr>
          <w:rFonts w:eastAsia="Calibri"/>
          <w:sz w:val="20"/>
          <w:szCs w:val="20"/>
        </w:rPr>
        <w:t>.</w:t>
      </w:r>
      <w:r w:rsidR="00143013" w:rsidRPr="009666C9">
        <w:rPr>
          <w:rFonts w:eastAsia="Calibri"/>
          <w:sz w:val="20"/>
          <w:szCs w:val="20"/>
        </w:rPr>
        <w:t xml:space="preserve">У разі виникнення обставин несумісності </w:t>
      </w:r>
      <w:r w:rsidR="00F57C24" w:rsidRPr="009666C9">
        <w:rPr>
          <w:rFonts w:eastAsia="Calibri"/>
          <w:sz w:val="20"/>
          <w:szCs w:val="20"/>
        </w:rPr>
        <w:t xml:space="preserve">займаної посади </w:t>
      </w:r>
      <w:r w:rsidR="00143013" w:rsidRPr="009666C9">
        <w:rPr>
          <w:rFonts w:eastAsia="Calibri"/>
          <w:sz w:val="20"/>
          <w:szCs w:val="20"/>
        </w:rPr>
        <w:t>Уповноважен</w:t>
      </w:r>
      <w:r w:rsidR="00422772" w:rsidRPr="009666C9">
        <w:rPr>
          <w:rFonts w:eastAsia="Calibri"/>
          <w:sz w:val="20"/>
          <w:szCs w:val="20"/>
        </w:rPr>
        <w:t>ий</w:t>
      </w:r>
      <w:r w:rsidR="00143013" w:rsidRPr="009666C9">
        <w:rPr>
          <w:rFonts w:eastAsia="Calibri"/>
          <w:sz w:val="20"/>
          <w:szCs w:val="20"/>
        </w:rPr>
        <w:t xml:space="preserve"> зобов’язаний</w:t>
      </w:r>
      <w:r w:rsidR="00F57C24" w:rsidRPr="009666C9">
        <w:rPr>
          <w:rFonts w:eastAsia="Calibri"/>
          <w:sz w:val="20"/>
          <w:szCs w:val="20"/>
        </w:rPr>
        <w:t xml:space="preserve"> негайно</w:t>
      </w:r>
      <w:r w:rsidR="00143013" w:rsidRPr="009666C9">
        <w:rPr>
          <w:rFonts w:eastAsia="Calibri"/>
          <w:sz w:val="20"/>
          <w:szCs w:val="20"/>
        </w:rPr>
        <w:t xml:space="preserve"> повідомити про це </w:t>
      </w:r>
      <w:r w:rsidR="00941A18">
        <w:rPr>
          <w:rFonts w:eastAsia="Calibri"/>
          <w:sz w:val="20"/>
          <w:szCs w:val="20"/>
        </w:rPr>
        <w:t xml:space="preserve">Генерального директора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Pr="009666C9">
        <w:rPr>
          <w:rFonts w:eastAsia="Calibri"/>
          <w:sz w:val="20"/>
          <w:szCs w:val="20"/>
        </w:rPr>
        <w:t>.</w:t>
      </w:r>
      <w:bookmarkStart w:id="21" w:name="n693"/>
      <w:bookmarkStart w:id="22" w:name="n694"/>
      <w:bookmarkStart w:id="23" w:name="n695"/>
      <w:bookmarkStart w:id="24" w:name="n696"/>
      <w:bookmarkStart w:id="25" w:name="n697"/>
      <w:bookmarkStart w:id="26" w:name="n698"/>
      <w:bookmarkEnd w:id="21"/>
      <w:bookmarkEnd w:id="22"/>
      <w:bookmarkEnd w:id="23"/>
      <w:bookmarkEnd w:id="24"/>
      <w:bookmarkEnd w:id="25"/>
      <w:bookmarkEnd w:id="26"/>
    </w:p>
    <w:p w:rsidR="00143013" w:rsidRPr="009666C9" w:rsidRDefault="00FE0BB0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CF5CD5" w:rsidRPr="009666C9">
        <w:rPr>
          <w:rFonts w:eastAsia="Calibri"/>
          <w:sz w:val="20"/>
          <w:szCs w:val="20"/>
        </w:rPr>
        <w:t>6</w:t>
      </w:r>
      <w:r w:rsidRPr="009666C9">
        <w:rPr>
          <w:rFonts w:eastAsia="Calibri"/>
          <w:sz w:val="20"/>
          <w:szCs w:val="20"/>
        </w:rPr>
        <w:t>.</w:t>
      </w:r>
      <w:r w:rsidR="00CF5CD5" w:rsidRPr="009666C9">
        <w:rPr>
          <w:rFonts w:eastAsia="Calibri"/>
          <w:sz w:val="20"/>
          <w:szCs w:val="20"/>
        </w:rPr>
        <w:t>3</w:t>
      </w:r>
      <w:r w:rsidR="0075234D" w:rsidRPr="009666C9">
        <w:rPr>
          <w:rFonts w:eastAsia="Calibri"/>
          <w:sz w:val="20"/>
          <w:szCs w:val="20"/>
        </w:rPr>
        <w:t>.</w:t>
      </w:r>
      <w:r w:rsidR="0066527F" w:rsidRPr="009666C9">
        <w:rPr>
          <w:rFonts w:eastAsia="Calibri"/>
          <w:sz w:val="20"/>
          <w:szCs w:val="20"/>
        </w:rPr>
        <w:t>Г</w:t>
      </w:r>
      <w:r w:rsidR="00941A18">
        <w:rPr>
          <w:rFonts w:eastAsia="Calibri"/>
          <w:sz w:val="20"/>
          <w:szCs w:val="20"/>
        </w:rPr>
        <w:t xml:space="preserve">енеральний </w:t>
      </w:r>
      <w:r w:rsidR="00280781">
        <w:rPr>
          <w:rFonts w:eastAsia="Calibri"/>
          <w:sz w:val="20"/>
          <w:szCs w:val="20"/>
        </w:rPr>
        <w:t>директор</w:t>
      </w:r>
      <w:r w:rsidR="0066527F" w:rsidRPr="009666C9">
        <w:rPr>
          <w:rFonts w:eastAsia="Calibri"/>
          <w:sz w:val="20"/>
          <w:szCs w:val="20"/>
        </w:rPr>
        <w:t xml:space="preserve"> Товар</w:t>
      </w:r>
      <w:r w:rsidR="009666C9">
        <w:rPr>
          <w:rFonts w:eastAsia="Calibri"/>
          <w:sz w:val="20"/>
          <w:szCs w:val="20"/>
        </w:rPr>
        <w:t>и</w:t>
      </w:r>
      <w:r w:rsidR="0066527F" w:rsidRPr="009666C9">
        <w:rPr>
          <w:rFonts w:eastAsia="Calibri"/>
          <w:sz w:val="20"/>
          <w:szCs w:val="20"/>
        </w:rPr>
        <w:t xml:space="preserve">ства приймає рішення  про призначення </w:t>
      </w:r>
      <w:r w:rsidR="00143013" w:rsidRPr="009666C9">
        <w:rPr>
          <w:rFonts w:eastAsia="Calibri"/>
          <w:sz w:val="20"/>
          <w:szCs w:val="20"/>
        </w:rPr>
        <w:t xml:space="preserve">нової кандидатури на </w:t>
      </w:r>
      <w:r w:rsidR="009067B1" w:rsidRPr="009666C9">
        <w:rPr>
          <w:rFonts w:eastAsia="Calibri"/>
          <w:sz w:val="20"/>
          <w:szCs w:val="20"/>
        </w:rPr>
        <w:t>зазначену</w:t>
      </w:r>
      <w:r w:rsidR="00143013" w:rsidRPr="009666C9">
        <w:rPr>
          <w:rFonts w:eastAsia="Calibri"/>
          <w:sz w:val="20"/>
          <w:szCs w:val="20"/>
        </w:rPr>
        <w:t xml:space="preserve"> посаду.</w:t>
      </w:r>
    </w:p>
    <w:p w:rsidR="002A122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B66D50" w:rsidRPr="009666C9">
        <w:rPr>
          <w:rFonts w:eastAsia="Calibri"/>
          <w:sz w:val="20"/>
          <w:szCs w:val="20"/>
        </w:rPr>
        <w:t>6</w:t>
      </w:r>
      <w:r w:rsidR="00F67212" w:rsidRPr="009666C9">
        <w:rPr>
          <w:rFonts w:eastAsia="Calibri"/>
          <w:sz w:val="20"/>
          <w:szCs w:val="20"/>
        </w:rPr>
        <w:t>.</w:t>
      </w:r>
      <w:r w:rsidR="00011A76" w:rsidRPr="009666C9">
        <w:rPr>
          <w:rFonts w:eastAsia="Calibri"/>
          <w:sz w:val="20"/>
          <w:szCs w:val="20"/>
        </w:rPr>
        <w:t>4</w:t>
      </w:r>
      <w:r w:rsidR="0075234D" w:rsidRPr="009666C9">
        <w:rPr>
          <w:rFonts w:eastAsia="Calibri"/>
          <w:sz w:val="20"/>
          <w:szCs w:val="20"/>
        </w:rPr>
        <w:t>.</w:t>
      </w:r>
      <w:r w:rsidR="00362E75" w:rsidRPr="009666C9">
        <w:rPr>
          <w:rFonts w:eastAsia="Calibri"/>
          <w:sz w:val="20"/>
          <w:szCs w:val="20"/>
        </w:rPr>
        <w:t xml:space="preserve">Уповноважений у своїй діяльності є незалежним. </w:t>
      </w:r>
      <w:r w:rsidR="00143013" w:rsidRPr="009666C9">
        <w:rPr>
          <w:rFonts w:eastAsia="Calibri"/>
          <w:sz w:val="20"/>
          <w:szCs w:val="20"/>
        </w:rPr>
        <w:t xml:space="preserve">Уповноважений реалізує свої права і обов’язки безпосередньо. </w:t>
      </w:r>
      <w:r w:rsidR="002A1223" w:rsidRPr="009666C9">
        <w:rPr>
          <w:rFonts w:eastAsia="Calibri"/>
          <w:sz w:val="20"/>
          <w:szCs w:val="20"/>
        </w:rPr>
        <w:t xml:space="preserve">До виконання своїх функцій Уповноважений може залучати інших Працівників (за згодою їх керівників). Втручання у діяльність Уповноваженого з боку засновника (акціонера), Працівників, Представників, Контрагентів, а також інших осіб поза межами їх повноважень, передбачених законодавством, статутом, рішеннями органів управління або внутрішніми документами </w:t>
      </w:r>
      <w:r w:rsidR="0066527F" w:rsidRPr="009666C9">
        <w:rPr>
          <w:rFonts w:eastAsia="Calibri"/>
          <w:sz w:val="20"/>
          <w:szCs w:val="20"/>
        </w:rPr>
        <w:t>Товариства</w:t>
      </w:r>
      <w:r w:rsidR="002A1223" w:rsidRPr="009666C9">
        <w:rPr>
          <w:rFonts w:eastAsia="Calibri"/>
          <w:sz w:val="20"/>
          <w:szCs w:val="20"/>
        </w:rPr>
        <w:t>, забороняється.</w:t>
      </w:r>
    </w:p>
    <w:p w:rsidR="00332BE3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2A1223" w:rsidRPr="009666C9">
        <w:rPr>
          <w:rFonts w:eastAsia="Calibri"/>
          <w:sz w:val="20"/>
          <w:szCs w:val="20"/>
        </w:rPr>
        <w:t xml:space="preserve">6.5. </w:t>
      </w:r>
      <w:r w:rsidR="00332BE3" w:rsidRPr="009666C9">
        <w:rPr>
          <w:rFonts w:eastAsia="Calibri"/>
          <w:sz w:val="20"/>
          <w:szCs w:val="20"/>
        </w:rPr>
        <w:t xml:space="preserve">Забороняється покладення на Уповноваженого обов’язків, що обмежують виконання ним </w:t>
      </w:r>
      <w:r w:rsidR="002A1223" w:rsidRPr="009666C9">
        <w:rPr>
          <w:rFonts w:eastAsia="Calibri"/>
          <w:sz w:val="20"/>
          <w:szCs w:val="20"/>
        </w:rPr>
        <w:t xml:space="preserve">своїх </w:t>
      </w:r>
      <w:r w:rsidR="00332BE3" w:rsidRPr="009666C9">
        <w:rPr>
          <w:rFonts w:eastAsia="Calibri"/>
          <w:sz w:val="20"/>
          <w:szCs w:val="20"/>
        </w:rPr>
        <w:t>повноважень</w:t>
      </w:r>
      <w:r w:rsidR="002A1223" w:rsidRPr="009666C9">
        <w:rPr>
          <w:rFonts w:eastAsia="Calibri"/>
          <w:sz w:val="20"/>
          <w:szCs w:val="20"/>
        </w:rPr>
        <w:t xml:space="preserve"> за Програмою</w:t>
      </w:r>
      <w:r w:rsidR="00332BE3" w:rsidRPr="009666C9">
        <w:rPr>
          <w:rFonts w:eastAsia="Calibri"/>
          <w:sz w:val="20"/>
          <w:szCs w:val="20"/>
        </w:rPr>
        <w:t>.</w:t>
      </w:r>
    </w:p>
    <w:p w:rsidR="00011A76" w:rsidRPr="009666C9" w:rsidRDefault="00AA59C3" w:rsidP="00A61315">
      <w:pPr>
        <w:pStyle w:val="21"/>
        <w:tabs>
          <w:tab w:val="clear" w:pos="1200"/>
          <w:tab w:val="left" w:pos="0"/>
        </w:tabs>
        <w:spacing w:before="0" w:after="0"/>
        <w:rPr>
          <w:rFonts w:eastAsia="Calibri"/>
          <w:sz w:val="20"/>
          <w:szCs w:val="20"/>
        </w:rPr>
      </w:pPr>
      <w:r w:rsidRPr="009666C9">
        <w:rPr>
          <w:rFonts w:eastAsia="Calibri"/>
          <w:sz w:val="20"/>
          <w:szCs w:val="20"/>
        </w:rPr>
        <w:tab/>
      </w:r>
      <w:r w:rsidR="004B5AAE" w:rsidRPr="009666C9">
        <w:rPr>
          <w:rFonts w:eastAsia="Calibri"/>
          <w:sz w:val="20"/>
          <w:szCs w:val="20"/>
        </w:rPr>
        <w:t>6.</w:t>
      </w:r>
      <w:r w:rsidR="002A1223" w:rsidRPr="009666C9">
        <w:rPr>
          <w:rFonts w:eastAsia="Calibri"/>
          <w:sz w:val="20"/>
          <w:szCs w:val="20"/>
        </w:rPr>
        <w:t>6</w:t>
      </w:r>
      <w:r w:rsidR="0075234D" w:rsidRPr="009666C9">
        <w:rPr>
          <w:rFonts w:eastAsia="Calibri"/>
          <w:sz w:val="20"/>
          <w:szCs w:val="20"/>
        </w:rPr>
        <w:t>.</w:t>
      </w:r>
      <w:r w:rsidR="00011A76" w:rsidRPr="009666C9">
        <w:rPr>
          <w:rFonts w:eastAsia="Calibri"/>
          <w:sz w:val="20"/>
          <w:szCs w:val="20"/>
        </w:rPr>
        <w:t xml:space="preserve">На </w:t>
      </w:r>
      <w:r w:rsidR="00462925" w:rsidRPr="009666C9">
        <w:rPr>
          <w:rFonts w:eastAsia="Calibri"/>
          <w:sz w:val="20"/>
          <w:szCs w:val="20"/>
        </w:rPr>
        <w:t>Уповноваженого</w:t>
      </w:r>
      <w:r w:rsidR="00011A76" w:rsidRPr="009666C9">
        <w:rPr>
          <w:rFonts w:eastAsia="Calibri"/>
          <w:sz w:val="20"/>
          <w:szCs w:val="20"/>
        </w:rPr>
        <w:t xml:space="preserve"> покладено виконання таких завдань та функцій: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rPr>
          <w:rFonts w:eastAsia="Calibri"/>
          <w:bCs/>
        </w:rPr>
        <w:t xml:space="preserve">підготовка, забезпечення реалізації та контроль за здійсненням заходів щодо запобігання, протидії і виявлення корупції в </w:t>
      </w:r>
      <w:r w:rsidR="0066527F" w:rsidRPr="009666C9">
        <w:rPr>
          <w:rFonts w:eastAsia="Calibri"/>
          <w:bCs/>
        </w:rPr>
        <w:t>Товар</w:t>
      </w:r>
      <w:r w:rsidR="009666C9">
        <w:rPr>
          <w:rFonts w:eastAsia="Calibri"/>
          <w:bCs/>
        </w:rPr>
        <w:t>и</w:t>
      </w:r>
      <w:r w:rsidR="0066527F" w:rsidRPr="009666C9">
        <w:rPr>
          <w:rFonts w:eastAsia="Calibri"/>
          <w:bCs/>
        </w:rPr>
        <w:t>стві</w:t>
      </w:r>
      <w:r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rPr>
          <w:rFonts w:eastAsia="Calibri"/>
          <w:bCs/>
        </w:rPr>
        <w:t xml:space="preserve">моніторинг та </w:t>
      </w:r>
      <w:r w:rsidR="00462925" w:rsidRPr="009666C9">
        <w:rPr>
          <w:rFonts w:eastAsia="Calibri"/>
          <w:bCs/>
        </w:rPr>
        <w:t>контроль</w:t>
      </w:r>
      <w:r w:rsidR="001062FF">
        <w:rPr>
          <w:rFonts w:eastAsia="Calibri"/>
          <w:bCs/>
        </w:rPr>
        <w:t xml:space="preserve"> </w:t>
      </w:r>
      <w:r w:rsidR="009067B1" w:rsidRPr="009666C9">
        <w:rPr>
          <w:rFonts w:eastAsia="Calibri"/>
          <w:bCs/>
        </w:rPr>
        <w:t xml:space="preserve">за </w:t>
      </w:r>
      <w:r w:rsidRPr="009666C9">
        <w:rPr>
          <w:rFonts w:eastAsia="Calibri"/>
          <w:bCs/>
        </w:rPr>
        <w:t>виконання</w:t>
      </w:r>
      <w:r w:rsidR="009067B1" w:rsidRPr="009666C9">
        <w:rPr>
          <w:rFonts w:eastAsia="Calibri"/>
          <w:bCs/>
        </w:rPr>
        <w:t>м</w:t>
      </w:r>
      <w:r w:rsidRPr="009666C9">
        <w:rPr>
          <w:rFonts w:eastAsia="Calibri"/>
          <w:bCs/>
        </w:rPr>
        <w:t xml:space="preserve"> Програми</w:t>
      </w:r>
      <w:r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аналіз ефективності Програми;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підготовка та надання звіту про стан виконання Програми</w:t>
      </w:r>
      <w:r w:rsidR="001062FF">
        <w:t xml:space="preserve"> </w:t>
      </w:r>
      <w:r w:rsidR="00941A18">
        <w:t xml:space="preserve">Генеральному директорові </w:t>
      </w:r>
      <w:r w:rsidRPr="009666C9">
        <w:t xml:space="preserve"> </w:t>
      </w:r>
      <w:r w:rsidR="008226C3">
        <w:t>Товариства</w:t>
      </w:r>
      <w:r w:rsidR="009067B1" w:rsidRPr="009666C9">
        <w:t xml:space="preserve"> та н</w:t>
      </w:r>
      <w:r w:rsidR="002A4778" w:rsidRPr="009666C9">
        <w:t xml:space="preserve">аглядовій </w:t>
      </w:r>
      <w:r w:rsidR="00F44F8A" w:rsidRPr="009666C9">
        <w:t>р</w:t>
      </w:r>
      <w:r w:rsidR="002A4778" w:rsidRPr="009666C9">
        <w:t>аді</w:t>
      </w:r>
      <w:r w:rsidR="001062FF">
        <w:t xml:space="preserve"> </w:t>
      </w:r>
      <w:r w:rsidR="00D84305" w:rsidRPr="009666C9">
        <w:t>у встановленому порядку не рідше ніж один раз на рік</w:t>
      </w:r>
      <w:r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 xml:space="preserve">постійна оцінка </w:t>
      </w:r>
      <w:r w:rsidR="003C45F7" w:rsidRPr="009666C9">
        <w:t xml:space="preserve">Корупційних </w:t>
      </w:r>
      <w:r w:rsidRPr="009666C9">
        <w:t xml:space="preserve">ризиків </w:t>
      </w:r>
      <w:r w:rsidR="0075234D" w:rsidRPr="009666C9">
        <w:t>у</w:t>
      </w:r>
      <w:r w:rsidRPr="009666C9">
        <w:t xml:space="preserve"> діяльності </w:t>
      </w:r>
      <w:r w:rsidR="0066527F" w:rsidRPr="009666C9">
        <w:t>Товариства</w:t>
      </w:r>
      <w:r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формування і ведення:</w:t>
      </w:r>
    </w:p>
    <w:p w:rsidR="00011A76" w:rsidRPr="009666C9" w:rsidRDefault="00011A76" w:rsidP="00A61315">
      <w:pPr>
        <w:tabs>
          <w:tab w:val="left" w:pos="0"/>
        </w:tabs>
        <w:ind w:left="1789"/>
        <w:jc w:val="both"/>
      </w:pPr>
      <w:r w:rsidRPr="009666C9">
        <w:t>реєстру корупційних інцидентів;</w:t>
      </w:r>
    </w:p>
    <w:p w:rsidR="00011A76" w:rsidRPr="009666C9" w:rsidRDefault="00011A76" w:rsidP="00A61315">
      <w:pPr>
        <w:tabs>
          <w:tab w:val="left" w:pos="0"/>
        </w:tabs>
        <w:ind w:left="1789"/>
        <w:jc w:val="both"/>
      </w:pPr>
      <w:r w:rsidRPr="009666C9">
        <w:t>реєстру проведених перевірок та</w:t>
      </w:r>
      <w:r w:rsidR="00226F18" w:rsidRPr="009666C9">
        <w:t xml:space="preserve"> внутрішніх</w:t>
      </w:r>
      <w:r w:rsidRPr="009666C9">
        <w:t xml:space="preserve"> розслідувань</w:t>
      </w:r>
      <w:r w:rsidR="001062FF">
        <w:t xml:space="preserve"> </w:t>
      </w:r>
      <w:r w:rsidR="0042473E" w:rsidRPr="009666C9">
        <w:t>щодо виконання Програми</w:t>
      </w:r>
      <w:r w:rsidRPr="009666C9">
        <w:t>;</w:t>
      </w:r>
    </w:p>
    <w:p w:rsidR="00011A76" w:rsidRPr="009666C9" w:rsidRDefault="00011A76" w:rsidP="00A61315">
      <w:pPr>
        <w:tabs>
          <w:tab w:val="left" w:pos="0"/>
        </w:tabs>
        <w:ind w:left="1789"/>
        <w:jc w:val="both"/>
      </w:pPr>
      <w:r w:rsidRPr="009666C9">
        <w:t xml:space="preserve">реєстру повідомлень про </w:t>
      </w:r>
      <w:r w:rsidR="00E771EC" w:rsidRPr="009666C9">
        <w:t>к</w:t>
      </w:r>
      <w:r w:rsidR="00516C0C" w:rsidRPr="009666C9">
        <w:t xml:space="preserve">онфлікт </w:t>
      </w:r>
      <w:r w:rsidRPr="009666C9">
        <w:t>інтересів, порушення вимог Програми та Кодексу корпоративної етики;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організація</w:t>
      </w:r>
      <w:r w:rsidR="009067B1" w:rsidRPr="009666C9">
        <w:t xml:space="preserve"> та участь у</w:t>
      </w:r>
      <w:r w:rsidRPr="009666C9">
        <w:t xml:space="preserve"> заходах антикорупційної перевірки</w:t>
      </w:r>
      <w:r w:rsidR="001062FF">
        <w:t xml:space="preserve"> </w:t>
      </w:r>
      <w:r w:rsidR="00D73197" w:rsidRPr="009666C9">
        <w:t>Контрагентів</w:t>
      </w:r>
      <w:r w:rsidR="003B0CF4"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надання роз’яснен</w:t>
      </w:r>
      <w:r w:rsidR="00C80F42" w:rsidRPr="009666C9">
        <w:t>ь</w:t>
      </w:r>
      <w:r w:rsidRPr="009666C9">
        <w:t xml:space="preserve"> та консультацій з питань застосуванням Програми</w:t>
      </w:r>
      <w:r w:rsidR="003B0CF4" w:rsidRPr="009666C9">
        <w:t>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>налагодження співпраці з органами державної влади, органами місцевого самоврядування, неурядовими та міжнародними організаціями з питань запобігання корупції;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 xml:space="preserve">організація проведення заходів з підвищення кваліфікації </w:t>
      </w:r>
      <w:r w:rsidR="007F10E0" w:rsidRPr="009666C9">
        <w:t xml:space="preserve">Працівників </w:t>
      </w:r>
      <w:r w:rsidRPr="009666C9">
        <w:t>з питань, пов’язаних із запобіганням корупції;</w:t>
      </w:r>
    </w:p>
    <w:p w:rsidR="00011A76" w:rsidRPr="009666C9" w:rsidRDefault="00011A76" w:rsidP="00A61315">
      <w:pPr>
        <w:tabs>
          <w:tab w:val="left" w:pos="0"/>
        </w:tabs>
        <w:ind w:left="1069"/>
        <w:jc w:val="both"/>
      </w:pPr>
      <w:r w:rsidRPr="009666C9">
        <w:t xml:space="preserve">взаємодія і координація діяльності органів, підрозділів та </w:t>
      </w:r>
      <w:r w:rsidR="007F10E0" w:rsidRPr="009666C9">
        <w:t xml:space="preserve">Працівників </w:t>
      </w:r>
      <w:r w:rsidRPr="009666C9">
        <w:t>щодо підготовки, забезпечення реалізації та контролю за здійсненням заходів щодо реалізації Програми</w:t>
      </w:r>
      <w:r w:rsidR="003B0CF4" w:rsidRPr="009666C9">
        <w:t>;</w:t>
      </w:r>
    </w:p>
    <w:p w:rsidR="002D29AE" w:rsidRPr="009666C9" w:rsidRDefault="002D29AE" w:rsidP="00A61315">
      <w:pPr>
        <w:tabs>
          <w:tab w:val="left" w:pos="0"/>
        </w:tabs>
        <w:ind w:left="1069"/>
        <w:jc w:val="both"/>
      </w:pPr>
      <w:r w:rsidRPr="009666C9">
        <w:t>вжиття заходів щодо</w:t>
      </w:r>
      <w:r w:rsidR="00D774E5" w:rsidRPr="009666C9">
        <w:t xml:space="preserve"> інформаційного</w:t>
      </w:r>
      <w:r w:rsidRPr="009666C9">
        <w:t xml:space="preserve"> захисту осіб, </w:t>
      </w:r>
      <w:r w:rsidR="0075234D" w:rsidRPr="009666C9">
        <w:t>які</w:t>
      </w:r>
      <w:r w:rsidRPr="009666C9">
        <w:t xml:space="preserve"> повідомляють про </w:t>
      </w:r>
      <w:r w:rsidR="0023288F" w:rsidRPr="009666C9">
        <w:t>вчинення Корупційних дій</w:t>
      </w:r>
      <w:r w:rsidR="003B0CF4" w:rsidRPr="009666C9">
        <w:t>;</w:t>
      </w:r>
    </w:p>
    <w:p w:rsidR="002D29AE" w:rsidRPr="009666C9" w:rsidRDefault="002D29AE" w:rsidP="00A61315">
      <w:pPr>
        <w:tabs>
          <w:tab w:val="left" w:pos="0"/>
        </w:tabs>
        <w:ind w:left="1069"/>
        <w:jc w:val="both"/>
      </w:pPr>
      <w:r w:rsidRPr="009666C9">
        <w:t xml:space="preserve">інші завдання, передбачені </w:t>
      </w:r>
      <w:r w:rsidR="009067B1" w:rsidRPr="009666C9">
        <w:t>чинним</w:t>
      </w:r>
      <w:r w:rsidRPr="009666C9">
        <w:t xml:space="preserve"> законодавством,</w:t>
      </w:r>
      <w:r w:rsidR="00E90CF9">
        <w:t xml:space="preserve"> </w:t>
      </w:r>
      <w:r w:rsidRPr="009666C9">
        <w:t xml:space="preserve">Програмою та внутрішніми документами </w:t>
      </w:r>
      <w:r w:rsidR="0066527F" w:rsidRPr="009666C9">
        <w:t>Товариства</w:t>
      </w:r>
      <w:r w:rsidRPr="009666C9">
        <w:t>.</w:t>
      </w:r>
    </w:p>
    <w:p w:rsidR="00143013" w:rsidRPr="009666C9" w:rsidRDefault="00223DB6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AA59C3" w:rsidRPr="009666C9">
        <w:rPr>
          <w:rFonts w:eastAsia="Calibri"/>
          <w:bCs/>
        </w:rPr>
        <w:tab/>
      </w:r>
      <w:r w:rsidR="00277BD2" w:rsidRPr="009666C9">
        <w:rPr>
          <w:rFonts w:eastAsia="Calibri"/>
          <w:bCs/>
        </w:rPr>
        <w:t>6</w:t>
      </w:r>
      <w:r w:rsidR="00F67212" w:rsidRPr="009666C9">
        <w:rPr>
          <w:rFonts w:eastAsia="Calibri"/>
          <w:bCs/>
        </w:rPr>
        <w:t>.</w:t>
      </w:r>
      <w:r w:rsidR="002A1223" w:rsidRPr="009666C9">
        <w:rPr>
          <w:rFonts w:eastAsia="Calibri"/>
          <w:bCs/>
        </w:rPr>
        <w:t>7</w:t>
      </w:r>
      <w:r w:rsidR="0075234D" w:rsidRPr="009666C9">
        <w:rPr>
          <w:rFonts w:eastAsia="Calibri"/>
          <w:bCs/>
        </w:rPr>
        <w:t>.</w:t>
      </w:r>
      <w:r w:rsidR="00143013" w:rsidRPr="009666C9">
        <w:rPr>
          <w:rFonts w:eastAsia="Calibri"/>
          <w:bCs/>
        </w:rPr>
        <w:t xml:space="preserve">Уповноважений для виконання покладених на нього завдань </w:t>
      </w:r>
      <w:r w:rsidR="00277BD2" w:rsidRPr="009666C9">
        <w:rPr>
          <w:rFonts w:eastAsia="Calibri"/>
          <w:bCs/>
        </w:rPr>
        <w:t xml:space="preserve">та функцій </w:t>
      </w:r>
      <w:r w:rsidR="00143013" w:rsidRPr="009666C9">
        <w:rPr>
          <w:rFonts w:eastAsia="Calibri"/>
          <w:bCs/>
        </w:rPr>
        <w:t>має право: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143013" w:rsidRPr="009666C9">
        <w:t xml:space="preserve">тримувати від </w:t>
      </w:r>
      <w:r w:rsidR="007F10E0" w:rsidRPr="009666C9">
        <w:t xml:space="preserve">Працівників </w:t>
      </w:r>
      <w:r w:rsidR="00143013" w:rsidRPr="009666C9">
        <w:t>письмові та усні пояснення з питань, що стосуються покладених на нього функцій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143013" w:rsidRPr="009666C9">
        <w:t xml:space="preserve">тримувати від органів та </w:t>
      </w:r>
      <w:r w:rsidR="00277BD2" w:rsidRPr="009666C9">
        <w:t xml:space="preserve">підрозділів </w:t>
      </w:r>
      <w:r w:rsidR="0066527F" w:rsidRPr="009666C9">
        <w:t>Товариства</w:t>
      </w:r>
      <w:r w:rsidR="00143013" w:rsidRPr="009666C9">
        <w:t xml:space="preserve"> інформацію та матеріали (копії фінансових, бухгалтерських та юридичних документів, внутрішньої переписки) стосовно діяльності </w:t>
      </w:r>
      <w:r w:rsidR="0066527F" w:rsidRPr="009666C9">
        <w:t>Товарис</w:t>
      </w:r>
      <w:r w:rsidR="009666C9">
        <w:t>т</w:t>
      </w:r>
      <w:r w:rsidR="0066527F" w:rsidRPr="009666C9">
        <w:t>ва</w:t>
      </w:r>
      <w:r w:rsidR="00143013" w:rsidRPr="009666C9">
        <w:t>, в тому числі документи, які стосуються проведення (або участі) у закупівлях товарів, робіт або послуг тощо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277BD2" w:rsidRPr="009666C9">
        <w:t>тримувати</w:t>
      </w:r>
      <w:r w:rsidR="00143013" w:rsidRPr="009666C9">
        <w:t xml:space="preserve"> доступ до оригіналів документів, копії яких йому бул</w:t>
      </w:r>
      <w:r w:rsidRPr="009666C9">
        <w:t>о</w:t>
      </w:r>
      <w:r w:rsidR="00143013" w:rsidRPr="009666C9">
        <w:t xml:space="preserve"> передан</w:t>
      </w:r>
      <w:r w:rsidRPr="009666C9">
        <w:t>о</w:t>
      </w:r>
      <w:r w:rsidR="00143013" w:rsidRPr="009666C9">
        <w:t xml:space="preserve">. У </w:t>
      </w:r>
      <w:r w:rsidR="0075234D" w:rsidRPr="009666C9">
        <w:t>разі</w:t>
      </w:r>
      <w:r w:rsidR="00143013" w:rsidRPr="009666C9">
        <w:t xml:space="preserve"> недоцільності виготовлення значної кількості копій документів, Уповноваженому за рішенням </w:t>
      </w:r>
      <w:r w:rsidR="0066527F" w:rsidRPr="009666C9">
        <w:t>г</w:t>
      </w:r>
      <w:r w:rsidR="008548AA">
        <w:t>енерального директора</w:t>
      </w:r>
      <w:r w:rsidR="0066527F" w:rsidRPr="009666C9">
        <w:t xml:space="preserve"> Товариства </w:t>
      </w:r>
      <w:r w:rsidR="00143013" w:rsidRPr="009666C9">
        <w:t xml:space="preserve">можуть передаватися оригінали відповідних документів, які підлягають поверненню ним протягом </w:t>
      </w:r>
      <w:r w:rsidR="000D5DE1" w:rsidRPr="009666C9">
        <w:t>3</w:t>
      </w:r>
      <w:r w:rsidR="00143013" w:rsidRPr="009666C9">
        <w:t xml:space="preserve"> робочих днів з моменту завершення </w:t>
      </w:r>
      <w:r w:rsidRPr="009666C9">
        <w:t>вжиття</w:t>
      </w:r>
      <w:r w:rsidR="00143013" w:rsidRPr="009666C9">
        <w:t xml:space="preserve"> ним заходу, для якого вони </w:t>
      </w:r>
      <w:r w:rsidR="009666C9" w:rsidRPr="009666C9">
        <w:t>випробовувалися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143013" w:rsidRPr="009666C9">
        <w:t xml:space="preserve">тримувати проекти фінансових, </w:t>
      </w:r>
      <w:r w:rsidR="003C41ED" w:rsidRPr="009666C9">
        <w:t>внутрішніх</w:t>
      </w:r>
      <w:r w:rsidR="00143013" w:rsidRPr="009666C9">
        <w:t xml:space="preserve"> документів, договорів</w:t>
      </w:r>
      <w:r w:rsidR="00356EA7" w:rsidRPr="009666C9">
        <w:t>(контрактів, угод)</w:t>
      </w:r>
      <w:r w:rsidR="00143013" w:rsidRPr="009666C9">
        <w:t xml:space="preserve">для проведення їх перевірки на предмет наявності </w:t>
      </w:r>
      <w:r w:rsidR="003C45F7" w:rsidRPr="009666C9">
        <w:t xml:space="preserve">Корупційних </w:t>
      </w:r>
      <w:r w:rsidR="00143013" w:rsidRPr="009666C9">
        <w:t>ризиків</w:t>
      </w:r>
      <w:r w:rsidR="004B5AAE" w:rsidRPr="009666C9">
        <w:t>;</w:t>
      </w:r>
    </w:p>
    <w:p w:rsidR="004B5AAE" w:rsidRPr="009666C9" w:rsidRDefault="004B5AAE" w:rsidP="00A61315">
      <w:pPr>
        <w:tabs>
          <w:tab w:val="left" w:pos="0"/>
        </w:tabs>
        <w:ind w:left="1069"/>
        <w:jc w:val="both"/>
      </w:pPr>
      <w:r w:rsidRPr="009666C9">
        <w:t>Ініціювати перевірки та</w:t>
      </w:r>
      <w:r w:rsidR="00226F18" w:rsidRPr="009666C9">
        <w:t xml:space="preserve"> внутрішні</w:t>
      </w:r>
      <w:r w:rsidRPr="009666C9">
        <w:t xml:space="preserve"> розслідування щодо виконання Програми</w:t>
      </w:r>
      <w:r w:rsidR="00936CDE" w:rsidRPr="009666C9">
        <w:t>, які проводяться відповідно до затвер</w:t>
      </w:r>
      <w:r w:rsidR="00F423D8" w:rsidRPr="009666C9">
        <w:t>д</w:t>
      </w:r>
      <w:r w:rsidR="00936CDE" w:rsidRPr="009666C9">
        <w:t>женого порядку</w:t>
      </w:r>
      <w:r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143013" w:rsidRPr="009666C9">
        <w:t>тримувати доступ до складських приміщень</w:t>
      </w:r>
      <w:r w:rsidR="00475A8B" w:rsidRPr="009666C9">
        <w:t xml:space="preserve"> та</w:t>
      </w:r>
      <w:r w:rsidR="00143013" w:rsidRPr="009666C9">
        <w:t xml:space="preserve"> виробничих приміщень </w:t>
      </w:r>
      <w:r w:rsidR="0066527F" w:rsidRPr="009666C9">
        <w:t>Товариства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о</w:t>
      </w:r>
      <w:r w:rsidR="00143013" w:rsidRPr="009666C9">
        <w:t xml:space="preserve">тримувати доступ до наявних </w:t>
      </w:r>
      <w:r w:rsidR="0075234D" w:rsidRPr="009666C9">
        <w:t>у</w:t>
      </w:r>
      <w:r w:rsidR="001062FF">
        <w:t xml:space="preserve"> </w:t>
      </w:r>
      <w:r w:rsidR="0066527F" w:rsidRPr="009666C9">
        <w:t xml:space="preserve">Товаристві </w:t>
      </w:r>
      <w:r w:rsidR="00143013" w:rsidRPr="009666C9">
        <w:t>електронних засобів зберігання і обробки даних та, у разі необхідності, вимагати оформлення відповідних даних на паперовому носії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і</w:t>
      </w:r>
      <w:r w:rsidR="00143013" w:rsidRPr="009666C9">
        <w:t xml:space="preserve">ніціювати </w:t>
      </w:r>
      <w:r w:rsidRPr="009666C9">
        <w:t>надсилання (подання)</w:t>
      </w:r>
      <w:r w:rsidR="00143013" w:rsidRPr="009666C9">
        <w:t xml:space="preserve"> запитів до органів державної влади, органів місцевого самоврядування, підприємств, установ, організацій всіх форм власності для отримання від них інформації та матеріалів, </w:t>
      </w:r>
      <w:r w:rsidR="004F43AC" w:rsidRPr="009666C9">
        <w:t>що стосуються сфери відповідальності Уповноваженого</w:t>
      </w:r>
      <w:r w:rsidR="004B5AAE" w:rsidRPr="009666C9">
        <w:t>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lastRenderedPageBreak/>
        <w:t>і</w:t>
      </w:r>
      <w:r w:rsidR="00143013" w:rsidRPr="009666C9">
        <w:t xml:space="preserve">ніціювати питання про притягнення </w:t>
      </w:r>
      <w:r w:rsidR="007F10E0" w:rsidRPr="009666C9">
        <w:t xml:space="preserve">Працівників </w:t>
      </w:r>
      <w:r w:rsidR="00143013" w:rsidRPr="009666C9">
        <w:t xml:space="preserve">до відповідальності, в тому числі звільнення </w:t>
      </w:r>
      <w:r w:rsidR="0075234D" w:rsidRPr="009666C9">
        <w:t>і</w:t>
      </w:r>
      <w:r w:rsidR="00143013" w:rsidRPr="009666C9">
        <w:t>з займаних посад за</w:t>
      </w:r>
      <w:r w:rsidR="003C41ED" w:rsidRPr="009666C9">
        <w:t xml:space="preserve"> вчинення</w:t>
      </w:r>
      <w:r w:rsidR="001062FF">
        <w:t xml:space="preserve"> </w:t>
      </w:r>
      <w:r w:rsidR="003C45F7" w:rsidRPr="009666C9">
        <w:t xml:space="preserve">Корупційних </w:t>
      </w:r>
      <w:r w:rsidR="003C41ED" w:rsidRPr="009666C9">
        <w:t>дій</w:t>
      </w:r>
      <w:r w:rsidR="004B5AAE" w:rsidRPr="009666C9">
        <w:t>;</w:t>
      </w:r>
    </w:p>
    <w:p w:rsidR="002D29AE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б</w:t>
      </w:r>
      <w:r w:rsidR="002D29AE" w:rsidRPr="009666C9">
        <w:t xml:space="preserve">рати </w:t>
      </w:r>
      <w:r w:rsidRPr="009666C9">
        <w:t>участь у</w:t>
      </w:r>
      <w:r w:rsidR="002D29AE" w:rsidRPr="009666C9">
        <w:t xml:space="preserve"> засіданнях колегіальних органів, на яких розглядаються питання закупівельної діяльності, спонсорських та благодійних проектів;</w:t>
      </w:r>
    </w:p>
    <w:p w:rsidR="002D29AE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б</w:t>
      </w:r>
      <w:r w:rsidR="002D29AE" w:rsidRPr="009666C9">
        <w:t xml:space="preserve">рати участь у погодженні платежів та витрат у рамках процедури контролю </w:t>
      </w:r>
      <w:r w:rsidR="00516C0C" w:rsidRPr="009666C9">
        <w:t xml:space="preserve">Подарунків </w:t>
      </w:r>
      <w:r w:rsidR="002D29AE" w:rsidRPr="009666C9">
        <w:t>та представницьких витрат (наприклад, при перевищенні встановлених лімітів тощо);</w:t>
      </w:r>
    </w:p>
    <w:p w:rsidR="00143013" w:rsidRPr="009666C9" w:rsidRDefault="009067B1" w:rsidP="00A61315">
      <w:pPr>
        <w:tabs>
          <w:tab w:val="left" w:pos="0"/>
        </w:tabs>
        <w:ind w:left="1069"/>
        <w:jc w:val="both"/>
      </w:pPr>
      <w:r w:rsidRPr="009666C9">
        <w:t>з</w:t>
      </w:r>
      <w:r w:rsidR="00143013" w:rsidRPr="009666C9">
        <w:t xml:space="preserve">дійснювати інші права, передбачені </w:t>
      </w:r>
      <w:r w:rsidR="00AA6154" w:rsidRPr="009666C9">
        <w:t>законодавством</w:t>
      </w:r>
      <w:r w:rsidR="00143013" w:rsidRPr="009666C9">
        <w:t xml:space="preserve">, </w:t>
      </w:r>
      <w:r w:rsidR="004606BF" w:rsidRPr="009666C9">
        <w:t>П</w:t>
      </w:r>
      <w:r w:rsidR="00143013" w:rsidRPr="009666C9">
        <w:t>рограмою</w:t>
      </w:r>
      <w:r w:rsidR="00AA6154" w:rsidRPr="009666C9">
        <w:t xml:space="preserve"> та</w:t>
      </w:r>
      <w:r w:rsidR="001062FF">
        <w:t xml:space="preserve"> </w:t>
      </w:r>
      <w:r w:rsidR="00AA6154" w:rsidRPr="009666C9">
        <w:t xml:space="preserve">внутрішніми документами </w:t>
      </w:r>
      <w:r w:rsidR="0066527F" w:rsidRPr="009666C9">
        <w:t>Товариства</w:t>
      </w:r>
      <w:r w:rsidR="00143013" w:rsidRPr="009666C9">
        <w:t>.</w:t>
      </w:r>
    </w:p>
    <w:p w:rsidR="00143013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011A76" w:rsidRPr="009666C9">
        <w:rPr>
          <w:rFonts w:eastAsia="Calibri"/>
          <w:bCs/>
        </w:rPr>
        <w:t>6</w:t>
      </w:r>
      <w:r w:rsidR="00FE0BB0" w:rsidRPr="009666C9">
        <w:rPr>
          <w:rFonts w:eastAsia="Calibri"/>
          <w:bCs/>
        </w:rPr>
        <w:t>.</w:t>
      </w:r>
      <w:r w:rsidR="002A1223" w:rsidRPr="009666C9">
        <w:rPr>
          <w:rFonts w:eastAsia="Calibri"/>
          <w:bCs/>
        </w:rPr>
        <w:t>8</w:t>
      </w:r>
      <w:r w:rsidR="0075234D" w:rsidRPr="009666C9">
        <w:rPr>
          <w:rFonts w:eastAsia="Calibri"/>
          <w:bCs/>
        </w:rPr>
        <w:t>.</w:t>
      </w:r>
      <w:r w:rsidR="00143013" w:rsidRPr="009666C9">
        <w:rPr>
          <w:rFonts w:eastAsia="Calibri"/>
          <w:bCs/>
        </w:rPr>
        <w:t xml:space="preserve">Уповноважений </w:t>
      </w:r>
      <w:r w:rsidR="00EE5396" w:rsidRPr="009666C9">
        <w:rPr>
          <w:rFonts w:eastAsia="Calibri"/>
          <w:bCs/>
        </w:rPr>
        <w:t xml:space="preserve">під час </w:t>
      </w:r>
      <w:r w:rsidR="00143013" w:rsidRPr="009666C9">
        <w:rPr>
          <w:rFonts w:eastAsia="Calibri"/>
          <w:bCs/>
        </w:rPr>
        <w:t xml:space="preserve">виконання покладених на нього завдань </w:t>
      </w:r>
      <w:r w:rsidR="00EE5396" w:rsidRPr="009666C9">
        <w:rPr>
          <w:rFonts w:eastAsia="Calibri"/>
          <w:bCs/>
        </w:rPr>
        <w:t xml:space="preserve">та функцій </w:t>
      </w:r>
      <w:r w:rsidR="00143013" w:rsidRPr="009666C9">
        <w:rPr>
          <w:rFonts w:eastAsia="Calibri"/>
          <w:bCs/>
        </w:rPr>
        <w:t>зобов’язаний:</w:t>
      </w:r>
    </w:p>
    <w:p w:rsidR="00897FDC" w:rsidRPr="009666C9" w:rsidRDefault="00897FDC" w:rsidP="00A61315">
      <w:pPr>
        <w:tabs>
          <w:tab w:val="left" w:pos="0"/>
        </w:tabs>
        <w:ind w:left="1069"/>
        <w:jc w:val="both"/>
      </w:pPr>
      <w:r w:rsidRPr="009666C9">
        <w:t>Виконувати свої функції об’єктивно і неупереджено.</w:t>
      </w:r>
    </w:p>
    <w:p w:rsidR="004B5AAE" w:rsidRPr="009666C9" w:rsidRDefault="00897FDC" w:rsidP="00A61315">
      <w:pPr>
        <w:tabs>
          <w:tab w:val="left" w:pos="0"/>
        </w:tabs>
        <w:ind w:left="1069"/>
        <w:jc w:val="both"/>
      </w:pPr>
      <w:r w:rsidRPr="009666C9">
        <w:t xml:space="preserve">Забезпечувати нерозголошення повідомлень та захист </w:t>
      </w:r>
      <w:r w:rsidR="007F10E0" w:rsidRPr="009666C9">
        <w:t>Працівників</w:t>
      </w:r>
      <w:r w:rsidRPr="009666C9">
        <w:t xml:space="preserve">, які повідомили про порушення вимог Програми, вчинення </w:t>
      </w:r>
      <w:r w:rsidR="009D03F9" w:rsidRPr="009666C9">
        <w:t>К</w:t>
      </w:r>
      <w:r w:rsidRPr="009666C9">
        <w:t>орупційн</w:t>
      </w:r>
      <w:r w:rsidR="009D03F9" w:rsidRPr="009666C9">
        <w:t>их дій</w:t>
      </w:r>
      <w:r w:rsidR="00B13ED2" w:rsidRPr="009666C9">
        <w:t>.</w:t>
      </w:r>
    </w:p>
    <w:bookmarkEnd w:id="16"/>
    <w:p w:rsidR="00527FC1" w:rsidRPr="009666C9" w:rsidRDefault="00527FC1" w:rsidP="00A61315">
      <w:pPr>
        <w:tabs>
          <w:tab w:val="left" w:pos="0"/>
        </w:tabs>
      </w:pPr>
    </w:p>
    <w:p w:rsidR="00191E49" w:rsidRPr="009666C9" w:rsidRDefault="00191E49" w:rsidP="00A61315">
      <w:pPr>
        <w:pStyle w:val="1"/>
        <w:numPr>
          <w:ilvl w:val="0"/>
          <w:numId w:val="15"/>
        </w:numPr>
        <w:tabs>
          <w:tab w:val="left" w:pos="0"/>
        </w:tabs>
        <w:spacing w:before="0"/>
        <w:ind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27" w:name="_Toc481739937"/>
      <w:r w:rsidRPr="009666C9">
        <w:rPr>
          <w:rFonts w:ascii="Times New Roman" w:hAnsi="Times New Roman" w:cs="Times New Roman"/>
          <w:color w:val="auto"/>
          <w:sz w:val="20"/>
          <w:szCs w:val="20"/>
        </w:rPr>
        <w:t>ЗАХОДИ РЕАГУВАННЯ НА ВИЯВЛЕНІ ФАКТИ КОРУПЦІЙНИХ</w:t>
      </w:r>
      <w:bookmarkStart w:id="28" w:name="_Toc451433480"/>
      <w:bookmarkStart w:id="29" w:name="_Toc451433633"/>
      <w:r w:rsidR="00CC49E8" w:rsidRPr="009666C9">
        <w:rPr>
          <w:rFonts w:ascii="Times New Roman" w:hAnsi="Times New Roman" w:cs="Times New Roman"/>
          <w:color w:val="auto"/>
          <w:sz w:val="20"/>
          <w:szCs w:val="20"/>
        </w:rPr>
        <w:t>ДІЙ</w:t>
      </w:r>
      <w:bookmarkEnd w:id="27"/>
      <w:bookmarkEnd w:id="28"/>
      <w:bookmarkEnd w:id="29"/>
    </w:p>
    <w:p w:rsidR="00DD05F3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F76A7" w:rsidRPr="009666C9">
        <w:rPr>
          <w:rFonts w:eastAsia="Calibri"/>
          <w:bCs/>
        </w:rPr>
        <w:t>7</w:t>
      </w:r>
      <w:r w:rsidR="00A833A4" w:rsidRPr="009666C9">
        <w:rPr>
          <w:rFonts w:eastAsia="Calibri"/>
          <w:bCs/>
        </w:rPr>
        <w:t>.1</w:t>
      </w:r>
      <w:r w:rsidR="0075234D" w:rsidRPr="009666C9">
        <w:rPr>
          <w:rFonts w:eastAsia="Calibri"/>
          <w:bCs/>
        </w:rPr>
        <w:t>.</w:t>
      </w:r>
      <w:r w:rsidR="00DD05F3" w:rsidRPr="009666C9">
        <w:rPr>
          <w:rFonts w:eastAsia="Calibri"/>
          <w:bCs/>
        </w:rPr>
        <w:t xml:space="preserve">У  разі  надходження  повідомлення  або  виявлення  ознак  порушення </w:t>
      </w:r>
      <w:r w:rsidR="00E90FF5" w:rsidRPr="009666C9">
        <w:rPr>
          <w:rFonts w:eastAsia="Calibri"/>
          <w:bCs/>
        </w:rPr>
        <w:t>П</w:t>
      </w:r>
      <w:r w:rsidR="00DD05F3" w:rsidRPr="009666C9">
        <w:rPr>
          <w:rFonts w:eastAsia="Calibri"/>
          <w:bCs/>
        </w:rPr>
        <w:t>рограми</w:t>
      </w:r>
      <w:r w:rsidR="00767557" w:rsidRPr="009666C9">
        <w:rPr>
          <w:rFonts w:eastAsia="Calibri"/>
          <w:bCs/>
        </w:rPr>
        <w:t xml:space="preserve">, зокрема </w:t>
      </w:r>
      <w:r w:rsidR="00DD05F3" w:rsidRPr="009666C9">
        <w:rPr>
          <w:rFonts w:eastAsia="Calibri"/>
          <w:bCs/>
        </w:rPr>
        <w:t xml:space="preserve">ознак вчинення </w:t>
      </w:r>
      <w:r w:rsidR="00767557" w:rsidRPr="009666C9">
        <w:rPr>
          <w:rFonts w:eastAsia="Calibri"/>
          <w:bCs/>
        </w:rPr>
        <w:t>К</w:t>
      </w:r>
      <w:r w:rsidR="009F57E7" w:rsidRPr="009666C9">
        <w:rPr>
          <w:rFonts w:eastAsia="Calibri"/>
          <w:bCs/>
        </w:rPr>
        <w:t>орупційних дій</w:t>
      </w:r>
      <w:r w:rsidR="00DD05F3" w:rsidRPr="009666C9">
        <w:rPr>
          <w:rFonts w:eastAsia="Calibri"/>
          <w:bCs/>
        </w:rPr>
        <w:t xml:space="preserve">,  Уповноважений  </w:t>
      </w:r>
      <w:r w:rsidR="00462925" w:rsidRPr="009666C9">
        <w:rPr>
          <w:rFonts w:eastAsia="Calibri"/>
          <w:bCs/>
        </w:rPr>
        <w:t>ініціює</w:t>
      </w:r>
      <w:r w:rsidR="001062FF">
        <w:rPr>
          <w:rFonts w:eastAsia="Calibri"/>
          <w:bCs/>
        </w:rPr>
        <w:t xml:space="preserve"> </w:t>
      </w:r>
      <w:r w:rsidR="00787094" w:rsidRPr="009666C9">
        <w:rPr>
          <w:rFonts w:eastAsia="Calibri"/>
          <w:bCs/>
        </w:rPr>
        <w:t xml:space="preserve">перевірку або </w:t>
      </w:r>
      <w:r w:rsidR="00B13ED2" w:rsidRPr="009666C9">
        <w:rPr>
          <w:rFonts w:eastAsia="Calibri"/>
          <w:bCs/>
        </w:rPr>
        <w:t>внутрішнє розслідування</w:t>
      </w:r>
      <w:r w:rsidR="00787094" w:rsidRPr="009666C9">
        <w:rPr>
          <w:rFonts w:eastAsia="Calibri"/>
          <w:bCs/>
        </w:rPr>
        <w:t xml:space="preserve"> відповідно до встановленого </w:t>
      </w:r>
      <w:r w:rsidR="00885950" w:rsidRPr="009666C9">
        <w:rPr>
          <w:rFonts w:eastAsia="Calibri"/>
          <w:bCs/>
        </w:rPr>
        <w:t xml:space="preserve">в Товаристві </w:t>
      </w:r>
      <w:r w:rsidR="00787094" w:rsidRPr="009666C9">
        <w:rPr>
          <w:rFonts w:eastAsia="Calibri"/>
          <w:bCs/>
        </w:rPr>
        <w:t>порядку</w:t>
      </w:r>
      <w:r w:rsidR="00B13ED2" w:rsidRPr="009666C9">
        <w:rPr>
          <w:rFonts w:eastAsia="Calibri"/>
          <w:bCs/>
        </w:rPr>
        <w:t>.</w:t>
      </w:r>
    </w:p>
    <w:p w:rsidR="00DD05F3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F76A7" w:rsidRPr="009666C9">
        <w:rPr>
          <w:rFonts w:eastAsia="Calibri"/>
          <w:bCs/>
        </w:rPr>
        <w:t>7</w:t>
      </w:r>
      <w:r w:rsidR="00784172" w:rsidRPr="009666C9">
        <w:rPr>
          <w:rFonts w:eastAsia="Calibri"/>
          <w:bCs/>
        </w:rPr>
        <w:t>.2</w:t>
      </w:r>
      <w:r w:rsidR="0075234D" w:rsidRPr="009666C9">
        <w:rPr>
          <w:rFonts w:eastAsia="Calibri"/>
          <w:bCs/>
        </w:rPr>
        <w:t>.</w:t>
      </w:r>
      <w:r w:rsidR="001507CE" w:rsidRPr="009666C9">
        <w:rPr>
          <w:rFonts w:eastAsia="Calibri"/>
          <w:bCs/>
        </w:rPr>
        <w:t>П</w:t>
      </w:r>
      <w:r w:rsidR="00784172" w:rsidRPr="009666C9">
        <w:rPr>
          <w:rFonts w:eastAsia="Calibri"/>
          <w:bCs/>
        </w:rPr>
        <w:t xml:space="preserve">орядок проведення, строки та учасники </w:t>
      </w:r>
      <w:r w:rsidR="00983481" w:rsidRPr="009666C9">
        <w:rPr>
          <w:rFonts w:eastAsia="Calibri"/>
          <w:bCs/>
        </w:rPr>
        <w:t xml:space="preserve">перевірки та </w:t>
      </w:r>
      <w:r w:rsidR="00462925" w:rsidRPr="009666C9">
        <w:rPr>
          <w:rFonts w:eastAsia="Calibri"/>
          <w:bCs/>
        </w:rPr>
        <w:t>внутрішнього</w:t>
      </w:r>
      <w:r w:rsidR="00784172" w:rsidRPr="009666C9">
        <w:rPr>
          <w:rFonts w:eastAsia="Calibri"/>
          <w:bCs/>
        </w:rPr>
        <w:t xml:space="preserve"> розслідування </w:t>
      </w:r>
      <w:r w:rsidR="00462925" w:rsidRPr="009666C9">
        <w:rPr>
          <w:rFonts w:eastAsia="Calibri"/>
          <w:bCs/>
        </w:rPr>
        <w:t>визначаються</w:t>
      </w:r>
      <w:r w:rsidR="00784172" w:rsidRPr="009666C9">
        <w:rPr>
          <w:rFonts w:eastAsia="Calibri"/>
          <w:bCs/>
        </w:rPr>
        <w:t xml:space="preserve"> внутрішні</w:t>
      </w:r>
      <w:r w:rsidR="00983481" w:rsidRPr="009666C9">
        <w:rPr>
          <w:rFonts w:eastAsia="Calibri"/>
          <w:bCs/>
        </w:rPr>
        <w:t>ми</w:t>
      </w:r>
      <w:r w:rsidR="00784172" w:rsidRPr="009666C9">
        <w:rPr>
          <w:rFonts w:eastAsia="Calibri"/>
          <w:bCs/>
        </w:rPr>
        <w:t xml:space="preserve"> документ</w:t>
      </w:r>
      <w:r w:rsidR="00983481" w:rsidRPr="009666C9">
        <w:rPr>
          <w:rFonts w:eastAsia="Calibri"/>
          <w:bCs/>
        </w:rPr>
        <w:t>ами</w:t>
      </w:r>
      <w:r w:rsidR="001062FF">
        <w:rPr>
          <w:rFonts w:eastAsia="Calibri"/>
          <w:bCs/>
        </w:rPr>
        <w:t xml:space="preserve"> </w:t>
      </w:r>
      <w:r w:rsidR="00885950" w:rsidRPr="009666C9">
        <w:rPr>
          <w:rFonts w:eastAsia="Calibri"/>
          <w:bCs/>
        </w:rPr>
        <w:t>Товариства</w:t>
      </w:r>
      <w:r w:rsidR="00784172" w:rsidRPr="009666C9">
        <w:rPr>
          <w:rFonts w:eastAsia="Calibri"/>
          <w:bCs/>
        </w:rPr>
        <w:t>.</w:t>
      </w:r>
    </w:p>
    <w:p w:rsidR="00784172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F76A7" w:rsidRPr="009666C9">
        <w:rPr>
          <w:rFonts w:eastAsia="Calibri"/>
          <w:bCs/>
        </w:rPr>
        <w:t>7</w:t>
      </w:r>
      <w:r w:rsidR="00784172" w:rsidRPr="009666C9">
        <w:rPr>
          <w:rFonts w:eastAsia="Calibri"/>
          <w:bCs/>
        </w:rPr>
        <w:t>.3</w:t>
      </w:r>
      <w:r w:rsidR="0075234D" w:rsidRPr="009666C9">
        <w:rPr>
          <w:rFonts w:eastAsia="Calibri"/>
          <w:bCs/>
        </w:rPr>
        <w:t>.</w:t>
      </w:r>
      <w:r w:rsidR="00B94AF6" w:rsidRPr="009666C9">
        <w:rPr>
          <w:rFonts w:eastAsia="Calibri"/>
          <w:bCs/>
        </w:rPr>
        <w:t>Перевірка та в</w:t>
      </w:r>
      <w:r w:rsidR="00784172" w:rsidRPr="009666C9">
        <w:rPr>
          <w:rFonts w:eastAsia="Calibri"/>
          <w:bCs/>
        </w:rPr>
        <w:t>нутрішнє розслідування провод</w:t>
      </w:r>
      <w:r w:rsidR="00B94AF6" w:rsidRPr="009666C9">
        <w:rPr>
          <w:rFonts w:eastAsia="Calibri"/>
          <w:bCs/>
        </w:rPr>
        <w:t>я</w:t>
      </w:r>
      <w:r w:rsidR="00784172" w:rsidRPr="009666C9">
        <w:rPr>
          <w:rFonts w:eastAsia="Calibri"/>
          <w:bCs/>
        </w:rPr>
        <w:t>ться лише у випадках, коли надана або виявлена інформація стосується конкретних осіб та містить фактичні дані, які можуть бути перевірені.</w:t>
      </w:r>
    </w:p>
    <w:p w:rsidR="00DD05F3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F76A7" w:rsidRPr="009666C9">
        <w:rPr>
          <w:rFonts w:eastAsia="Calibri"/>
          <w:bCs/>
        </w:rPr>
        <w:t>7</w:t>
      </w:r>
      <w:r w:rsidR="00784172" w:rsidRPr="009666C9">
        <w:rPr>
          <w:rFonts w:eastAsia="Calibri"/>
          <w:bCs/>
        </w:rPr>
        <w:t>.4</w:t>
      </w:r>
      <w:r w:rsidR="0075234D" w:rsidRPr="009666C9">
        <w:rPr>
          <w:rFonts w:eastAsia="Calibri"/>
          <w:bCs/>
        </w:rPr>
        <w:t>.</w:t>
      </w:r>
      <w:r w:rsidR="00784172" w:rsidRPr="009666C9">
        <w:rPr>
          <w:rFonts w:eastAsia="Calibri"/>
          <w:bCs/>
        </w:rPr>
        <w:t xml:space="preserve"> Матеріали  проведених </w:t>
      </w:r>
      <w:r w:rsidR="00DC6B2E" w:rsidRPr="009666C9">
        <w:rPr>
          <w:rFonts w:eastAsia="Calibri"/>
          <w:bCs/>
        </w:rPr>
        <w:t>перевірок та</w:t>
      </w:r>
      <w:r w:rsidR="00784172" w:rsidRPr="009666C9">
        <w:rPr>
          <w:rFonts w:eastAsia="Calibri"/>
          <w:bCs/>
        </w:rPr>
        <w:t xml:space="preserve"> внутрішніх розслідувань зберігаються в архіві Уповноваженого не менше 5 років.</w:t>
      </w:r>
    </w:p>
    <w:p w:rsidR="00191E49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F76A7" w:rsidRPr="009666C9">
        <w:rPr>
          <w:rFonts w:eastAsia="Calibri"/>
          <w:bCs/>
        </w:rPr>
        <w:t>7</w:t>
      </w:r>
      <w:r w:rsidR="00FE0BB0" w:rsidRPr="009666C9">
        <w:rPr>
          <w:rFonts w:eastAsia="Calibri"/>
          <w:bCs/>
        </w:rPr>
        <w:t>.5</w:t>
      </w:r>
      <w:r w:rsidR="0075234D" w:rsidRPr="009666C9">
        <w:rPr>
          <w:rFonts w:eastAsia="Calibri"/>
          <w:bCs/>
        </w:rPr>
        <w:t>.</w:t>
      </w:r>
      <w:r w:rsidR="008226C3">
        <w:rPr>
          <w:rFonts w:eastAsia="Calibri"/>
          <w:bCs/>
        </w:rPr>
        <w:t>Товариство</w:t>
      </w:r>
      <w:r w:rsidR="00191E49" w:rsidRPr="009666C9">
        <w:rPr>
          <w:rFonts w:eastAsia="Calibri"/>
          <w:bCs/>
        </w:rPr>
        <w:t xml:space="preserve">, </w:t>
      </w:r>
      <w:r w:rsidR="00177AF9" w:rsidRPr="009666C9">
        <w:rPr>
          <w:rFonts w:eastAsia="Calibri"/>
          <w:bCs/>
        </w:rPr>
        <w:t xml:space="preserve">керуючись </w:t>
      </w:r>
      <w:r w:rsidR="00191E49" w:rsidRPr="009666C9">
        <w:rPr>
          <w:rFonts w:eastAsia="Calibri"/>
          <w:bCs/>
        </w:rPr>
        <w:t>принцип</w:t>
      </w:r>
      <w:r w:rsidR="00177AF9" w:rsidRPr="009666C9">
        <w:rPr>
          <w:rFonts w:eastAsia="Calibri"/>
          <w:bCs/>
        </w:rPr>
        <w:t>ами</w:t>
      </w:r>
      <w:r w:rsidR="00191E49" w:rsidRPr="009666C9">
        <w:rPr>
          <w:rFonts w:eastAsia="Calibri"/>
          <w:bCs/>
        </w:rPr>
        <w:t xml:space="preserve"> взаємності, співпрацює в сфері протидії корупції з органами </w:t>
      </w:r>
      <w:r w:rsidR="00177AF9" w:rsidRPr="009666C9">
        <w:rPr>
          <w:rFonts w:eastAsia="Calibri"/>
          <w:bCs/>
        </w:rPr>
        <w:t>державної влади та місцевого самоврядування</w:t>
      </w:r>
      <w:r w:rsidR="00191E49" w:rsidRPr="009666C9">
        <w:rPr>
          <w:rFonts w:eastAsia="Calibri"/>
          <w:bCs/>
        </w:rPr>
        <w:t xml:space="preserve">, а також із </w:t>
      </w:r>
      <w:r w:rsidR="00D73197" w:rsidRPr="009666C9">
        <w:rPr>
          <w:rFonts w:eastAsia="Calibri"/>
          <w:bCs/>
        </w:rPr>
        <w:t xml:space="preserve">Контрагентами </w:t>
      </w:r>
      <w:r w:rsidR="00191E49" w:rsidRPr="009666C9">
        <w:rPr>
          <w:rFonts w:eastAsia="Calibri"/>
          <w:bCs/>
        </w:rPr>
        <w:t xml:space="preserve">з метою: </w:t>
      </w:r>
    </w:p>
    <w:p w:rsidR="00191E49" w:rsidRPr="009666C9" w:rsidRDefault="009067B1" w:rsidP="00A61315">
      <w:pPr>
        <w:ind w:left="1069"/>
        <w:jc w:val="both"/>
      </w:pPr>
      <w:r w:rsidRPr="009666C9">
        <w:t>у</w:t>
      </w:r>
      <w:r w:rsidR="00191E49" w:rsidRPr="009666C9">
        <w:t xml:space="preserve">становлення осіб, підозрюваних у вчиненні </w:t>
      </w:r>
      <w:r w:rsidR="00DC546A" w:rsidRPr="009666C9">
        <w:t>К</w:t>
      </w:r>
      <w:r w:rsidR="00191E49" w:rsidRPr="009666C9">
        <w:t xml:space="preserve">орупційних </w:t>
      </w:r>
      <w:r w:rsidR="00DC546A" w:rsidRPr="009666C9">
        <w:t>дій</w:t>
      </w:r>
      <w:r w:rsidR="00191E49" w:rsidRPr="009666C9">
        <w:t xml:space="preserve">; </w:t>
      </w:r>
    </w:p>
    <w:p w:rsidR="00191E49" w:rsidRPr="009666C9" w:rsidRDefault="00191E49" w:rsidP="00A61315">
      <w:pPr>
        <w:ind w:left="1069"/>
        <w:jc w:val="both"/>
      </w:pPr>
      <w:r w:rsidRPr="009666C9">
        <w:t xml:space="preserve">виявлення майна, що одержане внаслідок вчинення </w:t>
      </w:r>
      <w:r w:rsidR="00DC546A" w:rsidRPr="009666C9">
        <w:t>К</w:t>
      </w:r>
      <w:r w:rsidRPr="009666C9">
        <w:t xml:space="preserve">орупційних </w:t>
      </w:r>
      <w:r w:rsidR="00DC546A" w:rsidRPr="009666C9">
        <w:t>дій</w:t>
      </w:r>
      <w:r w:rsidRPr="009666C9">
        <w:t xml:space="preserve"> або </w:t>
      </w:r>
      <w:r w:rsidR="0075234D" w:rsidRPr="009666C9">
        <w:t>є</w:t>
      </w:r>
      <w:r w:rsidRPr="009666C9">
        <w:t xml:space="preserve"> засобом їх вчинення; </w:t>
      </w:r>
    </w:p>
    <w:p w:rsidR="00191E49" w:rsidRPr="009666C9" w:rsidRDefault="00191E49" w:rsidP="00A61315">
      <w:pPr>
        <w:ind w:left="1069"/>
        <w:jc w:val="both"/>
      </w:pPr>
      <w:r w:rsidRPr="009666C9">
        <w:t xml:space="preserve">обміну інформацією з питань протидії корупції; </w:t>
      </w:r>
    </w:p>
    <w:p w:rsidR="00191E49" w:rsidRPr="009666C9" w:rsidRDefault="0075234D" w:rsidP="00A61315">
      <w:pPr>
        <w:ind w:left="1069"/>
        <w:jc w:val="both"/>
      </w:pPr>
      <w:r w:rsidRPr="009666C9">
        <w:t>координації діяльності з</w:t>
      </w:r>
      <w:r w:rsidR="00191E49" w:rsidRPr="009666C9">
        <w:t xml:space="preserve"> профілакти</w:t>
      </w:r>
      <w:r w:rsidRPr="009666C9">
        <w:t>ки</w:t>
      </w:r>
      <w:r w:rsidR="00191E49" w:rsidRPr="009666C9">
        <w:t xml:space="preserve"> та боротьб</w:t>
      </w:r>
      <w:r w:rsidRPr="009666C9">
        <w:t>и</w:t>
      </w:r>
      <w:r w:rsidR="00191E49" w:rsidRPr="009666C9">
        <w:t xml:space="preserve"> із корупцією.</w:t>
      </w:r>
    </w:p>
    <w:p w:rsidR="0009481D" w:rsidRPr="009666C9" w:rsidRDefault="0009481D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FE0BB0" w:rsidRPr="009666C9" w:rsidRDefault="00FE0BB0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A833A4" w:rsidRPr="009666C9" w:rsidRDefault="00A833A4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0" w:name="_Toc481739938"/>
      <w:r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КОНТРОЛЬ </w:t>
      </w:r>
      <w:r w:rsidR="00FE0BB0" w:rsidRPr="009666C9">
        <w:rPr>
          <w:rFonts w:ascii="Times New Roman" w:eastAsia="Times New Roman" w:hAnsi="Times New Roman" w:cs="Times New Roman"/>
          <w:color w:val="auto"/>
          <w:sz w:val="20"/>
          <w:szCs w:val="20"/>
        </w:rPr>
        <w:t>ТА</w:t>
      </w:r>
      <w:r w:rsidRPr="009666C9">
        <w:rPr>
          <w:rFonts w:ascii="Times New Roman" w:hAnsi="Times New Roman" w:cs="Times New Roman"/>
          <w:color w:val="auto"/>
          <w:sz w:val="20"/>
          <w:szCs w:val="20"/>
        </w:rPr>
        <w:t xml:space="preserve"> МОНІТОРИНГ ЗА ДОТРИМАННЯМ ПРОГРАМИ</w:t>
      </w:r>
      <w:bookmarkEnd w:id="30"/>
    </w:p>
    <w:p w:rsidR="00A833A4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0277E6" w:rsidRPr="009666C9">
        <w:rPr>
          <w:rFonts w:eastAsia="Calibri"/>
          <w:bCs/>
        </w:rPr>
        <w:t>8</w:t>
      </w:r>
      <w:r w:rsidR="00C70528" w:rsidRPr="009666C9">
        <w:rPr>
          <w:rFonts w:eastAsia="Calibri"/>
          <w:bCs/>
        </w:rPr>
        <w:t xml:space="preserve">.1. </w:t>
      </w:r>
      <w:r w:rsidR="00A833A4" w:rsidRPr="009666C9">
        <w:rPr>
          <w:rFonts w:eastAsia="Calibri"/>
          <w:bCs/>
        </w:rPr>
        <w:t>Контроль та моніторинг дотримання Програми включає:</w:t>
      </w:r>
    </w:p>
    <w:p w:rsidR="00A833A4" w:rsidRPr="009666C9" w:rsidRDefault="00A833A4" w:rsidP="00A61315">
      <w:pPr>
        <w:ind w:left="1069"/>
        <w:jc w:val="both"/>
      </w:pPr>
      <w:r w:rsidRPr="009666C9">
        <w:t xml:space="preserve">операційний контроль </w:t>
      </w:r>
      <w:r w:rsidR="0075234D" w:rsidRPr="009666C9">
        <w:t xml:space="preserve">за </w:t>
      </w:r>
      <w:r w:rsidRPr="009666C9">
        <w:t>дотримання</w:t>
      </w:r>
      <w:r w:rsidR="0075234D" w:rsidRPr="009666C9">
        <w:t>м</w:t>
      </w:r>
      <w:r w:rsidR="001062FF">
        <w:t xml:space="preserve"> </w:t>
      </w:r>
      <w:r w:rsidR="007F10E0" w:rsidRPr="009666C9">
        <w:t xml:space="preserve">Працівниками </w:t>
      </w:r>
      <w:r w:rsidRPr="009666C9">
        <w:t xml:space="preserve">Програми, що здійснюється на постійній основі керівниками </w:t>
      </w:r>
      <w:r w:rsidR="00CD14C7" w:rsidRPr="009666C9">
        <w:t xml:space="preserve">структурних </w:t>
      </w:r>
      <w:r w:rsidR="00885950" w:rsidRPr="009666C9">
        <w:t>Товариства</w:t>
      </w:r>
      <w:r w:rsidRPr="009666C9">
        <w:t>;</w:t>
      </w:r>
    </w:p>
    <w:p w:rsidR="00AB395A" w:rsidRPr="009666C9" w:rsidRDefault="00AB395A" w:rsidP="00A61315">
      <w:pPr>
        <w:ind w:left="1069"/>
        <w:jc w:val="both"/>
      </w:pPr>
      <w:r w:rsidRPr="009666C9">
        <w:t>заходи щодо контролю</w:t>
      </w:r>
      <w:r w:rsidR="0075234D" w:rsidRPr="009666C9">
        <w:t xml:space="preserve"> за</w:t>
      </w:r>
      <w:r w:rsidRPr="009666C9">
        <w:t xml:space="preserve"> процес</w:t>
      </w:r>
      <w:r w:rsidR="0075234D" w:rsidRPr="009666C9">
        <w:t>ами</w:t>
      </w:r>
      <w:r w:rsidRPr="009666C9">
        <w:t xml:space="preserve"> та процедур</w:t>
      </w:r>
      <w:r w:rsidR="0075234D" w:rsidRPr="009666C9">
        <w:t>ами</w:t>
      </w:r>
      <w:r w:rsidRPr="009666C9">
        <w:t xml:space="preserve"> на предмет наявності </w:t>
      </w:r>
      <w:r w:rsidR="003C45F7" w:rsidRPr="009666C9">
        <w:t xml:space="preserve">Корупційних </w:t>
      </w:r>
      <w:r w:rsidRPr="009666C9">
        <w:t>ризиків;</w:t>
      </w:r>
    </w:p>
    <w:p w:rsidR="00A833A4" w:rsidRPr="009666C9" w:rsidRDefault="002E7DF5" w:rsidP="00A61315">
      <w:pPr>
        <w:ind w:left="1069"/>
        <w:jc w:val="both"/>
      </w:pPr>
      <w:r w:rsidRPr="009666C9">
        <w:t xml:space="preserve">постійний моніторинг виконання Програми на рівні </w:t>
      </w:r>
      <w:r w:rsidR="00885950" w:rsidRPr="009666C9">
        <w:t>Товариства</w:t>
      </w:r>
      <w:r w:rsidRPr="009666C9">
        <w:t xml:space="preserve">, що здійснюється </w:t>
      </w:r>
      <w:r w:rsidR="00A833A4" w:rsidRPr="009666C9">
        <w:t>Уповноважен</w:t>
      </w:r>
      <w:r w:rsidRPr="009666C9">
        <w:t>им</w:t>
      </w:r>
      <w:r w:rsidR="00A833A4" w:rsidRPr="009666C9">
        <w:t>;</w:t>
      </w:r>
    </w:p>
    <w:p w:rsidR="00A833A4" w:rsidRPr="009666C9" w:rsidRDefault="00A833A4" w:rsidP="00A61315">
      <w:pPr>
        <w:ind w:left="1069"/>
        <w:jc w:val="both"/>
      </w:pPr>
      <w:r w:rsidRPr="009666C9">
        <w:t xml:space="preserve">регулярний перегляд Програми, інших </w:t>
      </w:r>
      <w:r w:rsidR="0009481D" w:rsidRPr="009666C9">
        <w:t>внутрішніх документів,</w:t>
      </w:r>
      <w:r w:rsidR="00E90CF9">
        <w:t xml:space="preserve"> </w:t>
      </w:r>
      <w:r w:rsidR="0009481D" w:rsidRPr="009666C9">
        <w:t>спрямованих на запобігання та протидію корупції</w:t>
      </w:r>
      <w:r w:rsidR="00D57605" w:rsidRPr="009666C9">
        <w:t>,</w:t>
      </w:r>
      <w:r w:rsidR="0009481D" w:rsidRPr="009666C9">
        <w:t xml:space="preserve"> з метою </w:t>
      </w:r>
      <w:r w:rsidR="0075234D" w:rsidRPr="009666C9">
        <w:t>дотримання</w:t>
      </w:r>
      <w:r w:rsidRPr="009666C9">
        <w:t xml:space="preserve"> їх актуальності та відповідності вимогам законодавства, стандартам </w:t>
      </w:r>
      <w:r w:rsidR="002C1B9B" w:rsidRPr="009666C9">
        <w:t xml:space="preserve">корпоративної етики </w:t>
      </w:r>
      <w:r w:rsidR="00885950" w:rsidRPr="009666C9">
        <w:t>Товариства;</w:t>
      </w:r>
    </w:p>
    <w:p w:rsidR="00A833A4" w:rsidRPr="009666C9" w:rsidRDefault="009067B1" w:rsidP="00A61315">
      <w:pPr>
        <w:ind w:left="1069"/>
        <w:jc w:val="both"/>
      </w:pPr>
      <w:r w:rsidRPr="009666C9">
        <w:t>вжиття</w:t>
      </w:r>
      <w:r w:rsidR="001062FF">
        <w:t xml:space="preserve"> </w:t>
      </w:r>
      <w:r w:rsidR="00B62579" w:rsidRPr="009666C9">
        <w:t xml:space="preserve">антикорупційних </w:t>
      </w:r>
      <w:r w:rsidR="00A833A4" w:rsidRPr="009666C9">
        <w:t>заходів, ініційованих</w:t>
      </w:r>
      <w:r w:rsidR="00885950" w:rsidRPr="009666C9">
        <w:t xml:space="preserve"> акціонером </w:t>
      </w:r>
      <w:r w:rsidR="0042721C" w:rsidRPr="009666C9">
        <w:t xml:space="preserve">або </w:t>
      </w:r>
      <w:r w:rsidR="00941A18">
        <w:t>генеральним директором</w:t>
      </w:r>
      <w:r w:rsidR="00885950" w:rsidRPr="009666C9">
        <w:t xml:space="preserve"> Товариства</w:t>
      </w:r>
      <w:r w:rsidR="00A833A4" w:rsidRPr="009666C9">
        <w:t>.</w:t>
      </w:r>
    </w:p>
    <w:p w:rsidR="001C65FE" w:rsidRPr="009666C9" w:rsidRDefault="001C65FE" w:rsidP="00A61315">
      <w:pPr>
        <w:pStyle w:val="a4"/>
        <w:ind w:left="1429"/>
        <w:jc w:val="both"/>
      </w:pPr>
    </w:p>
    <w:p w:rsidR="007A2318" w:rsidRPr="009666C9" w:rsidRDefault="007A2318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_Toc481739939"/>
      <w:r w:rsidRPr="009666C9">
        <w:rPr>
          <w:rFonts w:ascii="Times New Roman" w:hAnsi="Times New Roman" w:cs="Times New Roman"/>
          <w:color w:val="auto"/>
          <w:sz w:val="20"/>
          <w:szCs w:val="20"/>
        </w:rPr>
        <w:t>ВІДПОВІДАЛЬНІСТЬ ЗА ВИКОНАННЯ ВИМОГ ПРОГРАМИ</w:t>
      </w:r>
      <w:bookmarkEnd w:id="31"/>
    </w:p>
    <w:p w:rsidR="009B123A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BD7E4B" w:rsidRPr="009666C9">
        <w:rPr>
          <w:rFonts w:eastAsia="Calibri"/>
          <w:bCs/>
        </w:rPr>
        <w:tab/>
        <w:t>9.</w:t>
      </w:r>
      <w:r w:rsidR="001C65FE" w:rsidRPr="009666C9">
        <w:rPr>
          <w:rFonts w:eastAsia="Calibri"/>
          <w:bCs/>
        </w:rPr>
        <w:t>1</w:t>
      </w:r>
      <w:r w:rsidR="00BD7E4B" w:rsidRPr="009666C9">
        <w:rPr>
          <w:rFonts w:eastAsia="Calibri"/>
          <w:bCs/>
        </w:rPr>
        <w:t xml:space="preserve">. </w:t>
      </w:r>
      <w:r w:rsidR="007A2318" w:rsidRPr="009666C9">
        <w:rPr>
          <w:rFonts w:eastAsia="Calibri"/>
          <w:bCs/>
        </w:rPr>
        <w:t xml:space="preserve">Усі </w:t>
      </w:r>
      <w:r w:rsidR="007F10E0" w:rsidRPr="009666C9">
        <w:rPr>
          <w:rFonts w:eastAsia="Calibri"/>
          <w:bCs/>
        </w:rPr>
        <w:t>Працівники</w:t>
      </w:r>
      <w:r w:rsidR="007A2318" w:rsidRPr="009666C9">
        <w:rPr>
          <w:rFonts w:eastAsia="Calibri"/>
          <w:bCs/>
        </w:rPr>
        <w:t xml:space="preserve"> незалежно від займаної посади несуть персональну відповідальність за </w:t>
      </w:r>
      <w:r w:rsidR="008519FB" w:rsidRPr="009666C9">
        <w:rPr>
          <w:rFonts w:eastAsia="Calibri"/>
          <w:bCs/>
        </w:rPr>
        <w:t>не</w:t>
      </w:r>
      <w:r w:rsidR="007A2318" w:rsidRPr="009666C9">
        <w:rPr>
          <w:rFonts w:eastAsia="Calibri"/>
          <w:bCs/>
        </w:rPr>
        <w:t>дотримання</w:t>
      </w:r>
      <w:r w:rsidR="0075234D" w:rsidRPr="009666C9">
        <w:rPr>
          <w:rFonts w:eastAsia="Calibri"/>
          <w:bCs/>
        </w:rPr>
        <w:t xml:space="preserve"> вимог</w:t>
      </w:r>
      <w:r w:rsidR="007A2318" w:rsidRPr="009666C9">
        <w:rPr>
          <w:rFonts w:eastAsia="Calibri"/>
          <w:bCs/>
        </w:rPr>
        <w:t xml:space="preserve"> цієї Програми</w:t>
      </w:r>
      <w:r w:rsidR="00C13701" w:rsidRPr="009666C9">
        <w:rPr>
          <w:rFonts w:eastAsia="Calibri"/>
          <w:bCs/>
        </w:rPr>
        <w:t>.</w:t>
      </w:r>
    </w:p>
    <w:p w:rsidR="009B123A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0277E6" w:rsidRPr="009666C9">
        <w:rPr>
          <w:rFonts w:eastAsia="Calibri"/>
          <w:bCs/>
        </w:rPr>
        <w:t>9</w:t>
      </w:r>
      <w:r w:rsidR="00BD7E4B" w:rsidRPr="009666C9">
        <w:rPr>
          <w:rFonts w:eastAsia="Calibri"/>
          <w:bCs/>
        </w:rPr>
        <w:t>.</w:t>
      </w:r>
      <w:r w:rsidR="001C65FE" w:rsidRPr="009666C9">
        <w:rPr>
          <w:rFonts w:eastAsia="Calibri"/>
          <w:bCs/>
        </w:rPr>
        <w:t>2</w:t>
      </w:r>
      <w:r w:rsidR="0075234D" w:rsidRPr="009666C9">
        <w:rPr>
          <w:rFonts w:eastAsia="Calibri"/>
          <w:bCs/>
        </w:rPr>
        <w:t>.</w:t>
      </w:r>
      <w:r w:rsidR="00C67A0F" w:rsidRPr="009666C9">
        <w:rPr>
          <w:rFonts w:eastAsia="Calibri"/>
          <w:bCs/>
        </w:rPr>
        <w:t>Відповідальн</w:t>
      </w:r>
      <w:r w:rsidR="004763D5" w:rsidRPr="009666C9">
        <w:rPr>
          <w:rFonts w:eastAsia="Calibri"/>
          <w:bCs/>
        </w:rPr>
        <w:t>і</w:t>
      </w:r>
      <w:r w:rsidR="00C67A0F" w:rsidRPr="009666C9">
        <w:rPr>
          <w:rFonts w:eastAsia="Calibri"/>
          <w:bCs/>
        </w:rPr>
        <w:t xml:space="preserve">сть також несуть </w:t>
      </w:r>
      <w:r w:rsidR="007F10E0" w:rsidRPr="009666C9">
        <w:rPr>
          <w:rFonts w:eastAsia="Calibri"/>
          <w:bCs/>
        </w:rPr>
        <w:t>Працівники</w:t>
      </w:r>
      <w:r w:rsidR="009B123A" w:rsidRPr="009666C9">
        <w:rPr>
          <w:rFonts w:eastAsia="Calibri"/>
          <w:bCs/>
        </w:rPr>
        <w:t>:</w:t>
      </w:r>
    </w:p>
    <w:p w:rsidR="009B123A" w:rsidRPr="009666C9" w:rsidRDefault="00C67A0F" w:rsidP="00A61315">
      <w:pPr>
        <w:ind w:left="1069"/>
        <w:jc w:val="both"/>
      </w:pPr>
      <w:r w:rsidRPr="009666C9">
        <w:t>як</w:t>
      </w:r>
      <w:r w:rsidR="009B123A" w:rsidRPr="009666C9">
        <w:t xml:space="preserve">им було відомо про вчинення або </w:t>
      </w:r>
      <w:r w:rsidR="00C13701" w:rsidRPr="009666C9">
        <w:t>під</w:t>
      </w:r>
      <w:r w:rsidR="009B123A" w:rsidRPr="009666C9">
        <w:t>гот</w:t>
      </w:r>
      <w:r w:rsidR="00C13701" w:rsidRPr="009666C9">
        <w:t>овку</w:t>
      </w:r>
      <w:r w:rsidR="009B123A" w:rsidRPr="009666C9">
        <w:t xml:space="preserve"> до вчинення </w:t>
      </w:r>
      <w:r w:rsidR="003C45F7" w:rsidRPr="009666C9">
        <w:t xml:space="preserve">Корупційної </w:t>
      </w:r>
      <w:r w:rsidR="00D14163" w:rsidRPr="009666C9">
        <w:t>дії</w:t>
      </w:r>
      <w:r w:rsidR="009B123A" w:rsidRPr="009666C9">
        <w:t xml:space="preserve"> та які не вжили заход</w:t>
      </w:r>
      <w:r w:rsidR="004763D5" w:rsidRPr="009666C9">
        <w:t>ів</w:t>
      </w:r>
      <w:r w:rsidR="009B123A" w:rsidRPr="009666C9">
        <w:t xml:space="preserve"> щодо повідомлення про такі дії</w:t>
      </w:r>
      <w:r w:rsidR="00324401" w:rsidRPr="009666C9">
        <w:t>,</w:t>
      </w:r>
    </w:p>
    <w:p w:rsidR="009B123A" w:rsidRPr="009666C9" w:rsidRDefault="00324401" w:rsidP="00A61315">
      <w:pPr>
        <w:ind w:left="1069"/>
        <w:jc w:val="both"/>
      </w:pPr>
      <w:r w:rsidRPr="009666C9">
        <w:t>я</w:t>
      </w:r>
      <w:r w:rsidR="00BE6E9E" w:rsidRPr="009666C9">
        <w:t>кі вживали будь-як</w:t>
      </w:r>
      <w:r w:rsidR="00891401" w:rsidRPr="009666C9">
        <w:t>их заходів</w:t>
      </w:r>
      <w:r w:rsidR="00BE6E9E" w:rsidRPr="009666C9">
        <w:t xml:space="preserve"> впливу щодо осіб, які повідомили про </w:t>
      </w:r>
      <w:r w:rsidR="00A51492" w:rsidRPr="009666C9">
        <w:t xml:space="preserve">вчинення або підготовку до вчинення </w:t>
      </w:r>
      <w:r w:rsidR="003C45F7" w:rsidRPr="009666C9">
        <w:t xml:space="preserve">Корупційної </w:t>
      </w:r>
      <w:r w:rsidR="00A51492" w:rsidRPr="009666C9">
        <w:t>дії</w:t>
      </w:r>
      <w:r w:rsidR="00BE6E9E" w:rsidRPr="009666C9">
        <w:t>.</w:t>
      </w:r>
    </w:p>
    <w:p w:rsidR="00217A07" w:rsidRPr="009666C9" w:rsidRDefault="00AA59C3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</w:r>
      <w:r w:rsidR="000277E6" w:rsidRPr="009666C9">
        <w:rPr>
          <w:rFonts w:eastAsia="Calibri"/>
          <w:bCs/>
        </w:rPr>
        <w:t>9</w:t>
      </w:r>
      <w:r w:rsidR="007A2318" w:rsidRPr="009666C9">
        <w:rPr>
          <w:rFonts w:eastAsia="Calibri"/>
          <w:bCs/>
        </w:rPr>
        <w:t>.</w:t>
      </w:r>
      <w:r w:rsidR="001C65FE" w:rsidRPr="009666C9">
        <w:rPr>
          <w:rFonts w:eastAsia="Calibri"/>
          <w:bCs/>
        </w:rPr>
        <w:t>3</w:t>
      </w:r>
      <w:r w:rsidR="0075234D" w:rsidRPr="009666C9">
        <w:rPr>
          <w:rFonts w:eastAsia="Calibri"/>
          <w:bCs/>
        </w:rPr>
        <w:t>.</w:t>
      </w:r>
      <w:r w:rsidR="00D14163" w:rsidRPr="009666C9">
        <w:rPr>
          <w:rFonts w:eastAsia="Calibri"/>
          <w:bCs/>
        </w:rPr>
        <w:t>Працівники</w:t>
      </w:r>
      <w:r w:rsidR="007A2318" w:rsidRPr="009666C9">
        <w:rPr>
          <w:rFonts w:eastAsia="Calibri"/>
          <w:bCs/>
        </w:rPr>
        <w:t xml:space="preserve">, що визнані в результаті </w:t>
      </w:r>
      <w:r w:rsidR="0041624E" w:rsidRPr="009666C9">
        <w:rPr>
          <w:rFonts w:eastAsia="Calibri"/>
          <w:bCs/>
        </w:rPr>
        <w:t>внутрішнього</w:t>
      </w:r>
      <w:r w:rsidR="007A2318" w:rsidRPr="009666C9">
        <w:rPr>
          <w:rFonts w:eastAsia="Calibri"/>
          <w:bCs/>
        </w:rPr>
        <w:t xml:space="preserve"> розслідування такими, що порушили вимоги </w:t>
      </w:r>
      <w:r w:rsidR="00665639" w:rsidRPr="009666C9">
        <w:rPr>
          <w:rFonts w:eastAsia="Calibri"/>
          <w:bCs/>
        </w:rPr>
        <w:t>цієї</w:t>
      </w:r>
      <w:r w:rsidR="007A2318" w:rsidRPr="009666C9">
        <w:rPr>
          <w:rFonts w:eastAsia="Calibri"/>
          <w:bCs/>
        </w:rPr>
        <w:t xml:space="preserve"> Програми, можуть бути притягн</w:t>
      </w:r>
      <w:r w:rsidR="0075234D" w:rsidRPr="009666C9">
        <w:rPr>
          <w:rFonts w:eastAsia="Calibri"/>
          <w:bCs/>
        </w:rPr>
        <w:t>уті</w:t>
      </w:r>
      <w:r w:rsidR="007A2318" w:rsidRPr="009666C9">
        <w:rPr>
          <w:rFonts w:eastAsia="Calibri"/>
          <w:bCs/>
        </w:rPr>
        <w:t xml:space="preserve"> до дисциплінарної, матеріальної, цивільно-правової відповідальності </w:t>
      </w:r>
      <w:r w:rsidR="005B3611" w:rsidRPr="009666C9">
        <w:rPr>
          <w:rFonts w:eastAsia="Calibri"/>
          <w:bCs/>
        </w:rPr>
        <w:t xml:space="preserve">відповідно до </w:t>
      </w:r>
      <w:r w:rsidR="00CF730D" w:rsidRPr="009666C9">
        <w:rPr>
          <w:rFonts w:eastAsia="Calibri"/>
          <w:bCs/>
        </w:rPr>
        <w:t xml:space="preserve">внутрішніх документів </w:t>
      </w:r>
      <w:r w:rsidR="00885950" w:rsidRPr="009666C9">
        <w:rPr>
          <w:rFonts w:eastAsia="Calibri"/>
          <w:bCs/>
        </w:rPr>
        <w:t>Товариства</w:t>
      </w:r>
      <w:r w:rsidR="00CF730D" w:rsidRPr="009666C9">
        <w:rPr>
          <w:rFonts w:eastAsia="Calibri"/>
          <w:bCs/>
        </w:rPr>
        <w:t xml:space="preserve"> та </w:t>
      </w:r>
      <w:r w:rsidR="007A2318" w:rsidRPr="009666C9">
        <w:rPr>
          <w:rFonts w:eastAsia="Calibri"/>
          <w:bCs/>
        </w:rPr>
        <w:t>чинн</w:t>
      </w:r>
      <w:r w:rsidR="005B3611" w:rsidRPr="009666C9">
        <w:rPr>
          <w:rFonts w:eastAsia="Calibri"/>
          <w:bCs/>
        </w:rPr>
        <w:t>ого</w:t>
      </w:r>
      <w:r w:rsidR="007A2318" w:rsidRPr="009666C9">
        <w:rPr>
          <w:rFonts w:eastAsia="Calibri"/>
          <w:bCs/>
        </w:rPr>
        <w:t xml:space="preserve"> законодавств</w:t>
      </w:r>
      <w:r w:rsidR="005B3611" w:rsidRPr="009666C9">
        <w:rPr>
          <w:rFonts w:eastAsia="Calibri"/>
          <w:bCs/>
        </w:rPr>
        <w:t>а</w:t>
      </w:r>
      <w:r w:rsidR="00E677A7" w:rsidRPr="009666C9">
        <w:rPr>
          <w:rFonts w:eastAsia="Calibri"/>
          <w:bCs/>
        </w:rPr>
        <w:t xml:space="preserve">. </w:t>
      </w:r>
    </w:p>
    <w:p w:rsidR="0071201E" w:rsidRPr="009666C9" w:rsidRDefault="0071201E" w:rsidP="00A61315">
      <w:pPr>
        <w:pStyle w:val="21"/>
        <w:tabs>
          <w:tab w:val="left" w:pos="0"/>
        </w:tabs>
        <w:spacing w:before="0" w:after="0"/>
        <w:ind w:firstLine="680"/>
        <w:rPr>
          <w:rStyle w:val="a3"/>
          <w:rFonts w:eastAsia="Calibri"/>
          <w:b w:val="0"/>
          <w:bCs w:val="0"/>
          <w:smallCaps w:val="0"/>
          <w:spacing w:val="0"/>
          <w:sz w:val="20"/>
          <w:szCs w:val="20"/>
        </w:rPr>
      </w:pPr>
    </w:p>
    <w:p w:rsidR="00836031" w:rsidRPr="009666C9" w:rsidRDefault="00836031" w:rsidP="00A61315">
      <w:pPr>
        <w:pStyle w:val="1"/>
        <w:spacing w:before="0"/>
        <w:jc w:val="center"/>
        <w:rPr>
          <w:rStyle w:val="a3"/>
          <w:rFonts w:ascii="Times New Roman" w:hAnsi="Times New Roman" w:cs="Times New Roman"/>
          <w:b/>
          <w:color w:val="auto"/>
          <w:sz w:val="20"/>
          <w:szCs w:val="20"/>
        </w:rPr>
      </w:pPr>
    </w:p>
    <w:p w:rsidR="00891401" w:rsidRPr="009666C9" w:rsidRDefault="00891401" w:rsidP="00A61315"/>
    <w:p w:rsidR="00217A07" w:rsidRPr="009666C9" w:rsidRDefault="00217A07" w:rsidP="00A61315">
      <w:pPr>
        <w:pStyle w:val="1"/>
        <w:numPr>
          <w:ilvl w:val="0"/>
          <w:numId w:val="15"/>
        </w:numPr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2" w:name="_Toc481739940"/>
      <w:r w:rsidRPr="009666C9">
        <w:rPr>
          <w:rFonts w:ascii="Times New Roman" w:hAnsi="Times New Roman" w:cs="Times New Roman"/>
          <w:color w:val="auto"/>
          <w:sz w:val="20"/>
          <w:szCs w:val="20"/>
        </w:rPr>
        <w:t>ЗАКЛЮЧНІ ПОЛОЖЕННЯ</w:t>
      </w:r>
      <w:bookmarkEnd w:id="32"/>
    </w:p>
    <w:p w:rsidR="007F10E0" w:rsidRPr="009666C9" w:rsidRDefault="00237FFB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  <w:t xml:space="preserve">10.1. </w:t>
      </w:r>
      <w:r w:rsidR="007F10E0" w:rsidRPr="009666C9">
        <w:rPr>
          <w:rFonts w:eastAsia="Calibri"/>
          <w:bCs/>
        </w:rPr>
        <w:t xml:space="preserve">Ця Програма є невід’ємною частиною правил внутрішнього трудового розпорядку </w:t>
      </w:r>
      <w:r w:rsidR="00885950" w:rsidRPr="009666C9">
        <w:rPr>
          <w:rFonts w:eastAsia="Calibri"/>
          <w:bCs/>
        </w:rPr>
        <w:t>Товариства</w:t>
      </w:r>
      <w:r w:rsidR="007C6F76" w:rsidRPr="009666C9">
        <w:rPr>
          <w:rFonts w:eastAsia="Calibri"/>
          <w:bCs/>
        </w:rPr>
        <w:t xml:space="preserve">. </w:t>
      </w:r>
    </w:p>
    <w:p w:rsidR="00217A07" w:rsidRPr="009666C9" w:rsidRDefault="00237FFB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lastRenderedPageBreak/>
        <w:tab/>
        <w:t xml:space="preserve">10.2. </w:t>
      </w:r>
      <w:r w:rsidR="00217A07" w:rsidRPr="009666C9">
        <w:rPr>
          <w:rFonts w:eastAsia="Calibri"/>
          <w:bCs/>
        </w:rPr>
        <w:t>Ця Програма є безстроковою</w:t>
      </w:r>
      <w:r w:rsidR="00251620" w:rsidRPr="009666C9">
        <w:rPr>
          <w:rFonts w:eastAsia="Calibri"/>
          <w:bCs/>
        </w:rPr>
        <w:t xml:space="preserve"> та регулярно переглядається</w:t>
      </w:r>
      <w:r w:rsidR="00B8166D" w:rsidRPr="009666C9">
        <w:rPr>
          <w:rFonts w:eastAsia="Calibri"/>
          <w:bCs/>
        </w:rPr>
        <w:t xml:space="preserve"> з метою </w:t>
      </w:r>
      <w:r w:rsidR="00D90E1C" w:rsidRPr="009666C9">
        <w:rPr>
          <w:rFonts w:eastAsia="Calibri"/>
          <w:bCs/>
        </w:rPr>
        <w:t xml:space="preserve">її </w:t>
      </w:r>
      <w:r w:rsidR="00B8166D" w:rsidRPr="009666C9">
        <w:rPr>
          <w:rFonts w:eastAsia="Calibri"/>
          <w:bCs/>
        </w:rPr>
        <w:t>своєчасного приведення у відповідність із новими вимогами антикорупційного законодавства або зі змінами</w:t>
      </w:r>
      <w:r w:rsidR="00D90E1C" w:rsidRPr="009666C9">
        <w:rPr>
          <w:rFonts w:eastAsia="Calibri"/>
          <w:bCs/>
        </w:rPr>
        <w:t xml:space="preserve"> до них</w:t>
      </w:r>
      <w:r w:rsidR="00217A07" w:rsidRPr="009666C9">
        <w:rPr>
          <w:rFonts w:eastAsia="Calibri"/>
          <w:bCs/>
        </w:rPr>
        <w:t xml:space="preserve">. </w:t>
      </w:r>
    </w:p>
    <w:p w:rsidR="000277E6" w:rsidRPr="009666C9" w:rsidRDefault="00237FFB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  <w:t xml:space="preserve">10.3. </w:t>
      </w:r>
      <w:r w:rsidR="00891401" w:rsidRPr="009666C9">
        <w:rPr>
          <w:rFonts w:eastAsia="Calibri"/>
          <w:bCs/>
        </w:rPr>
        <w:t>Під час</w:t>
      </w:r>
      <w:r w:rsidR="00217A07" w:rsidRPr="009666C9">
        <w:rPr>
          <w:rFonts w:eastAsia="Calibri"/>
          <w:bCs/>
        </w:rPr>
        <w:t xml:space="preserve"> внесенн</w:t>
      </w:r>
      <w:r w:rsidR="00891401" w:rsidRPr="009666C9">
        <w:rPr>
          <w:rFonts w:eastAsia="Calibri"/>
          <w:bCs/>
        </w:rPr>
        <w:t>я</w:t>
      </w:r>
      <w:r w:rsidR="00217A07" w:rsidRPr="009666C9">
        <w:rPr>
          <w:rFonts w:eastAsia="Calibri"/>
          <w:bCs/>
        </w:rPr>
        <w:t xml:space="preserve"> змін до чинного законодавства України </w:t>
      </w:r>
      <w:r w:rsidR="005F172D" w:rsidRPr="009666C9">
        <w:rPr>
          <w:rFonts w:eastAsia="Calibri"/>
          <w:bCs/>
        </w:rPr>
        <w:t>положення</w:t>
      </w:r>
      <w:r w:rsidR="00217A07" w:rsidRPr="009666C9">
        <w:rPr>
          <w:rFonts w:eastAsia="Calibri"/>
          <w:bCs/>
        </w:rPr>
        <w:t xml:space="preserve"> цієї Програми, що суперечать таким змінам, не застосовуються.</w:t>
      </w:r>
    </w:p>
    <w:p w:rsidR="00B20F3A" w:rsidRPr="009666C9" w:rsidRDefault="00237FFB" w:rsidP="00A61315">
      <w:pPr>
        <w:tabs>
          <w:tab w:val="left" w:pos="0"/>
          <w:tab w:val="left" w:pos="630"/>
        </w:tabs>
        <w:jc w:val="both"/>
        <w:rPr>
          <w:rFonts w:eastAsia="Calibri"/>
          <w:bCs/>
        </w:rPr>
      </w:pPr>
      <w:r w:rsidRPr="009666C9">
        <w:rPr>
          <w:rFonts w:eastAsia="Calibri"/>
          <w:bCs/>
        </w:rPr>
        <w:tab/>
        <w:t xml:space="preserve">10.4. </w:t>
      </w:r>
      <w:r w:rsidR="002A6A30" w:rsidRPr="009666C9">
        <w:rPr>
          <w:rFonts w:eastAsia="Calibri"/>
          <w:bCs/>
        </w:rPr>
        <w:t xml:space="preserve">Ініціатором внесення змін до </w:t>
      </w:r>
      <w:r w:rsidR="0041624E" w:rsidRPr="009666C9">
        <w:rPr>
          <w:rFonts w:eastAsia="Calibri"/>
          <w:bCs/>
        </w:rPr>
        <w:t>П</w:t>
      </w:r>
      <w:r w:rsidR="002A6A30" w:rsidRPr="009666C9">
        <w:rPr>
          <w:rFonts w:eastAsia="Calibri"/>
          <w:bCs/>
        </w:rPr>
        <w:t xml:space="preserve">рограми </w:t>
      </w:r>
      <w:r w:rsidR="000C473D" w:rsidRPr="009666C9">
        <w:rPr>
          <w:rFonts w:eastAsia="Calibri"/>
          <w:bCs/>
        </w:rPr>
        <w:t xml:space="preserve">з метою уточнення або удосконалення окремих положень Програми </w:t>
      </w:r>
      <w:r w:rsidR="002A6A30" w:rsidRPr="009666C9">
        <w:rPr>
          <w:rFonts w:eastAsia="Calibri"/>
          <w:bCs/>
        </w:rPr>
        <w:t xml:space="preserve">може бути </w:t>
      </w:r>
      <w:r w:rsidR="00885950" w:rsidRPr="009666C9">
        <w:rPr>
          <w:rFonts w:eastAsia="Calibri"/>
          <w:bCs/>
        </w:rPr>
        <w:t>акціонер</w:t>
      </w:r>
      <w:r w:rsidR="002A6A30" w:rsidRPr="009666C9">
        <w:rPr>
          <w:rFonts w:eastAsia="Calibri"/>
          <w:bCs/>
        </w:rPr>
        <w:t xml:space="preserve">, </w:t>
      </w:r>
      <w:r w:rsidR="00941A18">
        <w:rPr>
          <w:rFonts w:eastAsia="Calibri"/>
          <w:bCs/>
        </w:rPr>
        <w:t xml:space="preserve">Генеральний директор </w:t>
      </w:r>
      <w:r w:rsidR="00885950" w:rsidRPr="009666C9">
        <w:rPr>
          <w:rFonts w:eastAsia="Calibri"/>
          <w:bCs/>
        </w:rPr>
        <w:t>Товариства</w:t>
      </w:r>
      <w:r w:rsidR="002A6A30" w:rsidRPr="009666C9">
        <w:rPr>
          <w:rFonts w:eastAsia="Calibri"/>
          <w:bCs/>
        </w:rPr>
        <w:t>,</w:t>
      </w:r>
      <w:r w:rsidR="001062FF">
        <w:rPr>
          <w:rFonts w:eastAsia="Calibri"/>
          <w:bCs/>
        </w:rPr>
        <w:t xml:space="preserve"> </w:t>
      </w:r>
      <w:r w:rsidR="00B720B4" w:rsidRPr="009666C9">
        <w:rPr>
          <w:rFonts w:eastAsia="Calibri"/>
          <w:bCs/>
        </w:rPr>
        <w:t xml:space="preserve">його заступники, </w:t>
      </w:r>
      <w:r w:rsidR="00217A07" w:rsidRPr="009666C9">
        <w:rPr>
          <w:rFonts w:eastAsia="Calibri"/>
          <w:bCs/>
        </w:rPr>
        <w:t>Уповноважен</w:t>
      </w:r>
      <w:r w:rsidR="002A6A30" w:rsidRPr="009666C9">
        <w:rPr>
          <w:rFonts w:eastAsia="Calibri"/>
          <w:bCs/>
        </w:rPr>
        <w:t>ий</w:t>
      </w:r>
      <w:r w:rsidR="00217A07" w:rsidRPr="009666C9">
        <w:rPr>
          <w:rFonts w:eastAsia="Calibri"/>
          <w:bCs/>
        </w:rPr>
        <w:t xml:space="preserve">, </w:t>
      </w:r>
      <w:r w:rsidR="00891401" w:rsidRPr="009666C9">
        <w:rPr>
          <w:rFonts w:eastAsia="Calibri"/>
          <w:bCs/>
        </w:rPr>
        <w:t>к</w:t>
      </w:r>
      <w:r w:rsidR="004721E0" w:rsidRPr="009666C9">
        <w:rPr>
          <w:rFonts w:eastAsia="Calibri"/>
          <w:bCs/>
        </w:rPr>
        <w:t>ерівник Служби комплаєнс</w:t>
      </w:r>
      <w:r w:rsidR="009B1AF1" w:rsidRPr="009666C9">
        <w:rPr>
          <w:rFonts w:eastAsia="Calibri"/>
          <w:bCs/>
        </w:rPr>
        <w:t>у</w:t>
      </w:r>
      <w:r w:rsidR="004721E0" w:rsidRPr="009666C9">
        <w:rPr>
          <w:rFonts w:eastAsia="Calibri"/>
          <w:bCs/>
        </w:rPr>
        <w:t>,</w:t>
      </w:r>
      <w:r w:rsidR="001062FF">
        <w:rPr>
          <w:rFonts w:eastAsia="Calibri"/>
          <w:bCs/>
        </w:rPr>
        <w:t xml:space="preserve"> </w:t>
      </w:r>
      <w:r w:rsidR="00217A07" w:rsidRPr="009666C9">
        <w:rPr>
          <w:rFonts w:eastAsia="Calibri"/>
          <w:bCs/>
        </w:rPr>
        <w:t>керівник</w:t>
      </w:r>
      <w:r w:rsidR="002A6A30" w:rsidRPr="009666C9">
        <w:rPr>
          <w:rFonts w:eastAsia="Calibri"/>
          <w:bCs/>
        </w:rPr>
        <w:t>и</w:t>
      </w:r>
      <w:r w:rsidR="00217A07" w:rsidRPr="009666C9">
        <w:rPr>
          <w:rFonts w:eastAsia="Calibri"/>
          <w:bCs/>
        </w:rPr>
        <w:t xml:space="preserve"> підрозділів </w:t>
      </w:r>
      <w:r w:rsidR="00885950" w:rsidRPr="009666C9">
        <w:rPr>
          <w:rFonts w:eastAsia="Calibri"/>
          <w:bCs/>
        </w:rPr>
        <w:t>Товариства</w:t>
      </w:r>
      <w:r w:rsidR="00095F2C" w:rsidRPr="009666C9">
        <w:rPr>
          <w:rFonts w:eastAsia="Calibri"/>
          <w:bCs/>
        </w:rPr>
        <w:t>.</w:t>
      </w:r>
    </w:p>
    <w:p w:rsidR="002A6A30" w:rsidRPr="009666C9" w:rsidRDefault="002A6A30" w:rsidP="00A61315">
      <w:pPr>
        <w:ind w:firstLine="708"/>
        <w:jc w:val="both"/>
        <w:rPr>
          <w:rFonts w:eastAsia="Calibri"/>
        </w:rPr>
      </w:pPr>
    </w:p>
    <w:p w:rsidR="003302FE" w:rsidRPr="009666C9" w:rsidRDefault="003302FE" w:rsidP="00A61315">
      <w:pPr>
        <w:jc w:val="both"/>
        <w:rPr>
          <w:rFonts w:eastAsia="Calibri"/>
        </w:rPr>
      </w:pPr>
    </w:p>
    <w:p w:rsidR="003302FE" w:rsidRPr="009666C9" w:rsidRDefault="003302FE" w:rsidP="00A61315">
      <w:pPr>
        <w:jc w:val="both"/>
        <w:rPr>
          <w:rFonts w:eastAsia="Calibri"/>
        </w:rPr>
      </w:pPr>
    </w:p>
    <w:p w:rsidR="003302FE" w:rsidRPr="009666C9" w:rsidRDefault="003302FE" w:rsidP="00A61315">
      <w:pPr>
        <w:jc w:val="both"/>
        <w:rPr>
          <w:rFonts w:eastAsia="Calibri"/>
        </w:rPr>
      </w:pPr>
    </w:p>
    <w:p w:rsidR="003302FE" w:rsidRPr="009666C9" w:rsidRDefault="003302FE" w:rsidP="00A61315">
      <w:pPr>
        <w:jc w:val="both"/>
        <w:rPr>
          <w:rFonts w:eastAsia="Calibri"/>
        </w:rPr>
      </w:pPr>
    </w:p>
    <w:p w:rsidR="00484EA2" w:rsidRPr="009666C9" w:rsidRDefault="00484EA2" w:rsidP="00A61315">
      <w:pPr>
        <w:jc w:val="both"/>
        <w:rPr>
          <w:rFonts w:eastAsia="Calibri"/>
        </w:rPr>
      </w:pPr>
    </w:p>
    <w:p w:rsidR="00484EA2" w:rsidRPr="009666C9" w:rsidRDefault="00484EA2" w:rsidP="00A61315">
      <w:pPr>
        <w:jc w:val="both"/>
        <w:rPr>
          <w:rFonts w:eastAsia="Calibri"/>
        </w:rPr>
      </w:pPr>
    </w:p>
    <w:p w:rsidR="00484EA2" w:rsidRPr="009666C9" w:rsidRDefault="00484EA2" w:rsidP="00A61315">
      <w:pPr>
        <w:jc w:val="both"/>
        <w:rPr>
          <w:rFonts w:eastAsia="Calibri"/>
        </w:rPr>
      </w:pPr>
    </w:p>
    <w:p w:rsidR="00484EA2" w:rsidRPr="009666C9" w:rsidRDefault="00484EA2" w:rsidP="00A61315">
      <w:pPr>
        <w:jc w:val="both"/>
        <w:rPr>
          <w:rFonts w:eastAsia="Calibri"/>
        </w:rPr>
      </w:pPr>
    </w:p>
    <w:p w:rsidR="009C37B7" w:rsidRPr="009666C9" w:rsidRDefault="009C37B7" w:rsidP="00A61315">
      <w:pPr>
        <w:jc w:val="both"/>
        <w:rPr>
          <w:rFonts w:eastAsia="Calibri"/>
        </w:rPr>
        <w:sectPr w:rsidR="009C37B7" w:rsidRPr="009666C9" w:rsidSect="0007765C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:rsidR="002712F8" w:rsidRPr="009666C9" w:rsidRDefault="002712F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F127C9" w:rsidRPr="009666C9" w:rsidRDefault="00F127C9" w:rsidP="00E10B93">
      <w:pPr>
        <w:pStyle w:val="1"/>
        <w:spacing w:before="0"/>
        <w:ind w:right="-1"/>
        <w:jc w:val="right"/>
        <w:rPr>
          <w:rStyle w:val="a5"/>
          <w:rFonts w:ascii="Times New Roman" w:hAnsi="Times New Roman" w:cs="Times New Roman"/>
          <w:b/>
          <w:color w:val="auto"/>
          <w:sz w:val="20"/>
          <w:szCs w:val="20"/>
        </w:rPr>
      </w:pPr>
      <w:bookmarkStart w:id="33" w:name="_Toc481739941"/>
      <w:bookmarkStart w:id="34" w:name="_Toc451433640"/>
      <w:r w:rsidRPr="009666C9">
        <w:rPr>
          <w:rStyle w:val="a5"/>
          <w:rFonts w:ascii="Times New Roman" w:hAnsi="Times New Roman" w:cs="Times New Roman"/>
          <w:color w:val="auto"/>
          <w:sz w:val="20"/>
          <w:szCs w:val="20"/>
        </w:rPr>
        <w:t>ДОДАТОК</w:t>
      </w:r>
      <w:r w:rsidR="007C0ED8" w:rsidRPr="009666C9">
        <w:rPr>
          <w:rStyle w:val="a5"/>
          <w:rFonts w:ascii="Times New Roman" w:hAnsi="Times New Roman" w:cs="Times New Roman"/>
          <w:color w:val="auto"/>
          <w:sz w:val="20"/>
          <w:szCs w:val="20"/>
        </w:rPr>
        <w:t xml:space="preserve"> 1</w:t>
      </w:r>
      <w:bookmarkEnd w:id="33"/>
      <w:bookmarkEnd w:id="34"/>
    </w:p>
    <w:p w:rsidR="00F127C9" w:rsidRPr="009666C9" w:rsidRDefault="00E10B93" w:rsidP="00E10B93">
      <w:pPr>
        <w:tabs>
          <w:tab w:val="left" w:pos="4500"/>
          <w:tab w:val="left" w:pos="4680"/>
        </w:tabs>
        <w:ind w:left="4680" w:right="-1"/>
        <w:jc w:val="right"/>
      </w:pPr>
      <w:r w:rsidRPr="009666C9">
        <w:t>Д</w:t>
      </w:r>
      <w:r w:rsidR="00F127C9" w:rsidRPr="009666C9">
        <w:t>о</w:t>
      </w:r>
      <w:r>
        <w:t xml:space="preserve"> </w:t>
      </w:r>
      <w:r w:rsidR="00F127C9" w:rsidRPr="009666C9">
        <w:t>Антикорупційної програми</w:t>
      </w:r>
    </w:p>
    <w:p w:rsidR="00E5037F" w:rsidRPr="009666C9" w:rsidRDefault="00F3172F" w:rsidP="00E10B93">
      <w:pPr>
        <w:ind w:right="-1" w:firstLine="4962"/>
        <w:jc w:val="right"/>
      </w:pPr>
      <w:r>
        <w:t>А</w:t>
      </w:r>
      <w:r w:rsidR="00E5037F" w:rsidRPr="009666C9">
        <w:t xml:space="preserve">кціонерного товариства </w:t>
      </w:r>
    </w:p>
    <w:p w:rsidR="00F127C9" w:rsidRPr="009666C9" w:rsidRDefault="00E5037F" w:rsidP="00E10B93">
      <w:pPr>
        <w:ind w:right="-1" w:firstLine="4962"/>
        <w:jc w:val="right"/>
        <w:rPr>
          <w:b/>
          <w:caps/>
        </w:rPr>
      </w:pPr>
      <w:r w:rsidRPr="009666C9">
        <w:t xml:space="preserve">«Укрспецтрансгаз» </w:t>
      </w:r>
    </w:p>
    <w:p w:rsidR="00F127C9" w:rsidRPr="009666C9" w:rsidRDefault="00F127C9" w:rsidP="00A61315">
      <w:pPr>
        <w:tabs>
          <w:tab w:val="left" w:pos="4500"/>
          <w:tab w:val="left" w:pos="4680"/>
        </w:tabs>
        <w:ind w:left="4680"/>
      </w:pPr>
    </w:p>
    <w:p w:rsidR="00F127C9" w:rsidRPr="009666C9" w:rsidRDefault="00F127C9" w:rsidP="00A61315">
      <w:pPr>
        <w:tabs>
          <w:tab w:val="left" w:pos="3955"/>
          <w:tab w:val="left" w:pos="4500"/>
          <w:tab w:val="left" w:pos="4680"/>
        </w:tabs>
        <w:ind w:left="4680" w:right="-514"/>
        <w:jc w:val="both"/>
      </w:pPr>
    </w:p>
    <w:p w:rsidR="00F127C9" w:rsidRPr="009666C9" w:rsidRDefault="00F127C9" w:rsidP="00A61315">
      <w:pPr>
        <w:jc w:val="both"/>
      </w:pPr>
    </w:p>
    <w:p w:rsidR="00F127C9" w:rsidRPr="009666C9" w:rsidRDefault="00F127C9" w:rsidP="00A61315">
      <w:pPr>
        <w:jc w:val="center"/>
        <w:rPr>
          <w:rFonts w:eastAsia="Calibri"/>
        </w:rPr>
      </w:pPr>
      <w:r w:rsidRPr="009666C9">
        <w:rPr>
          <w:rFonts w:eastAsia="Calibri"/>
        </w:rPr>
        <w:t>Зобов'язання дотрим</w:t>
      </w:r>
      <w:r w:rsidR="00700ACD" w:rsidRPr="009666C9">
        <w:rPr>
          <w:rFonts w:eastAsia="Calibri"/>
        </w:rPr>
        <w:t>уватися</w:t>
      </w:r>
      <w:r w:rsidRPr="009666C9">
        <w:rPr>
          <w:rFonts w:eastAsia="Calibri"/>
        </w:rPr>
        <w:t xml:space="preserve"> вимог</w:t>
      </w:r>
    </w:p>
    <w:p w:rsidR="00E5037F" w:rsidRPr="009666C9" w:rsidRDefault="00F127C9" w:rsidP="00A61315">
      <w:pPr>
        <w:jc w:val="center"/>
      </w:pPr>
      <w:r w:rsidRPr="009666C9">
        <w:rPr>
          <w:rFonts w:eastAsia="Calibri"/>
        </w:rPr>
        <w:t xml:space="preserve">Антикорупційної програми </w:t>
      </w:r>
      <w:r w:rsidR="00F3172F">
        <w:rPr>
          <w:rFonts w:eastAsia="Calibri"/>
        </w:rPr>
        <w:t>А</w:t>
      </w:r>
      <w:r w:rsidR="00E5037F" w:rsidRPr="009666C9">
        <w:t>кціонерного товариства</w:t>
      </w:r>
    </w:p>
    <w:p w:rsidR="00E5037F" w:rsidRPr="009666C9" w:rsidRDefault="00E5037F" w:rsidP="00A61315">
      <w:pPr>
        <w:jc w:val="center"/>
        <w:rPr>
          <w:caps/>
        </w:rPr>
      </w:pPr>
      <w:r w:rsidRPr="009666C9">
        <w:t>«Укрспецтрансгаз»</w:t>
      </w:r>
    </w:p>
    <w:p w:rsidR="00F127C9" w:rsidRPr="009666C9" w:rsidRDefault="00F127C9" w:rsidP="00A61315">
      <w:pPr>
        <w:jc w:val="center"/>
      </w:pPr>
    </w:p>
    <w:p w:rsidR="00F127C9" w:rsidRPr="009666C9" w:rsidRDefault="00F127C9" w:rsidP="00A61315">
      <w:pPr>
        <w:pStyle w:val="Default"/>
        <w:ind w:firstLine="720"/>
        <w:jc w:val="both"/>
        <w:rPr>
          <w:color w:val="auto"/>
          <w:sz w:val="20"/>
          <w:szCs w:val="20"/>
          <w:lang w:val="uk-UA"/>
        </w:rPr>
      </w:pPr>
      <w:r w:rsidRPr="009666C9">
        <w:rPr>
          <w:color w:val="auto"/>
          <w:sz w:val="20"/>
          <w:szCs w:val="20"/>
          <w:lang w:val="uk-UA"/>
        </w:rPr>
        <w:t xml:space="preserve">ПІБ________________________________________________________________ </w:t>
      </w:r>
    </w:p>
    <w:p w:rsidR="00F127C9" w:rsidRPr="009666C9" w:rsidRDefault="00F127C9" w:rsidP="00A61315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F127C9" w:rsidRPr="009666C9" w:rsidRDefault="00F127C9" w:rsidP="00A61315">
      <w:pPr>
        <w:pStyle w:val="Default"/>
        <w:ind w:firstLine="720"/>
        <w:jc w:val="both"/>
        <w:rPr>
          <w:color w:val="auto"/>
          <w:sz w:val="20"/>
          <w:szCs w:val="20"/>
          <w:lang w:val="uk-UA"/>
        </w:rPr>
      </w:pPr>
      <w:r w:rsidRPr="009666C9">
        <w:rPr>
          <w:color w:val="auto"/>
          <w:sz w:val="20"/>
          <w:szCs w:val="20"/>
          <w:lang w:val="uk-UA"/>
        </w:rPr>
        <w:t xml:space="preserve">Посада ____________________________________________________________ </w:t>
      </w:r>
    </w:p>
    <w:p w:rsidR="00F127C9" w:rsidRPr="009666C9" w:rsidRDefault="00F127C9" w:rsidP="00A61315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F127C9" w:rsidRPr="009666C9" w:rsidRDefault="00F127C9" w:rsidP="00A61315">
      <w:pPr>
        <w:ind w:firstLine="567"/>
        <w:jc w:val="both"/>
      </w:pPr>
      <w:r w:rsidRPr="009666C9">
        <w:t>Я ознайомлений та зобов'язуюся дотримуватися вимог та</w:t>
      </w:r>
      <w:r w:rsidR="001062FF">
        <w:t xml:space="preserve"> </w:t>
      </w:r>
      <w:r w:rsidR="00700ACD" w:rsidRPr="009666C9">
        <w:t>виконувати обов’язки</w:t>
      </w:r>
      <w:r w:rsidRPr="009666C9">
        <w:t xml:space="preserve">, </w:t>
      </w:r>
      <w:r w:rsidR="00700ACD" w:rsidRPr="009666C9">
        <w:t xml:space="preserve">передбачені </w:t>
      </w:r>
      <w:r w:rsidRPr="009666C9">
        <w:t>Антикорупційною програмою</w:t>
      </w:r>
      <w:r w:rsidR="00E5037F" w:rsidRPr="009666C9">
        <w:t xml:space="preserve"> </w:t>
      </w:r>
      <w:r w:rsidR="00F3172F">
        <w:t>А</w:t>
      </w:r>
      <w:r w:rsidR="00E5037F" w:rsidRPr="009666C9">
        <w:t>кціонерного товариства «Укрспецтрансгаз»</w:t>
      </w:r>
      <w:r w:rsidR="00891401" w:rsidRPr="009666C9">
        <w:t>.</w:t>
      </w:r>
    </w:p>
    <w:p w:rsidR="00F127C9" w:rsidRPr="009666C9" w:rsidRDefault="00F127C9" w:rsidP="00A61315">
      <w:pPr>
        <w:ind w:firstLine="567"/>
        <w:jc w:val="both"/>
      </w:pPr>
      <w:r w:rsidRPr="009666C9">
        <w:t xml:space="preserve">Повідомлений про те, що за порушення мною Антикорупційної </w:t>
      </w:r>
      <w:r w:rsidR="00462925" w:rsidRPr="009666C9">
        <w:t xml:space="preserve">програми </w:t>
      </w:r>
      <w:r w:rsidR="00F3172F">
        <w:t>А</w:t>
      </w:r>
      <w:r w:rsidR="00E5037F" w:rsidRPr="009666C9">
        <w:t xml:space="preserve">кціонерного товариства «Укрспецтрансгаз», </w:t>
      </w:r>
      <w:r w:rsidRPr="009666C9">
        <w:t>я можу бути притягнутий до відповідальності відповідно до законодавства.</w:t>
      </w:r>
    </w:p>
    <w:p w:rsidR="00F127C9" w:rsidRPr="009666C9" w:rsidRDefault="00F127C9" w:rsidP="00A61315">
      <w:pPr>
        <w:jc w:val="both"/>
      </w:pPr>
    </w:p>
    <w:p w:rsidR="00F127C9" w:rsidRPr="009666C9" w:rsidRDefault="00F127C9" w:rsidP="00A61315">
      <w:pPr>
        <w:jc w:val="both"/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295"/>
        <w:gridCol w:w="1058"/>
        <w:gridCol w:w="1058"/>
        <w:gridCol w:w="66"/>
      </w:tblGrid>
      <w:tr w:rsidR="007E5B44" w:rsidRPr="009666C9" w:rsidTr="00D14163">
        <w:trPr>
          <w:gridBefore w:val="1"/>
          <w:gridAfter w:val="1"/>
          <w:wBefore w:w="425" w:type="dxa"/>
          <w:wAfter w:w="66" w:type="dxa"/>
          <w:trHeight w:val="255"/>
          <w:jc w:val="right"/>
        </w:trPr>
        <w:tc>
          <w:tcPr>
            <w:tcW w:w="5295" w:type="dxa"/>
          </w:tcPr>
          <w:p w:rsidR="00F127C9" w:rsidRPr="009666C9" w:rsidRDefault="00F127C9" w:rsidP="00A61315">
            <w:pPr>
              <w:jc w:val="both"/>
            </w:pPr>
            <w:r w:rsidRPr="009666C9">
              <w:t>____________________     “____”___________</w:t>
            </w:r>
          </w:p>
        </w:tc>
        <w:tc>
          <w:tcPr>
            <w:tcW w:w="1058" w:type="dxa"/>
          </w:tcPr>
          <w:p w:rsidR="00F127C9" w:rsidRPr="009666C9" w:rsidRDefault="00F127C9" w:rsidP="00A61315">
            <w:pPr>
              <w:jc w:val="both"/>
            </w:pPr>
            <w:r w:rsidRPr="009666C9">
              <w:t xml:space="preserve">20 </w:t>
            </w:r>
          </w:p>
        </w:tc>
        <w:tc>
          <w:tcPr>
            <w:tcW w:w="1058" w:type="dxa"/>
          </w:tcPr>
          <w:p w:rsidR="00F127C9" w:rsidRPr="009666C9" w:rsidRDefault="00F127C9" w:rsidP="00A61315">
            <w:pPr>
              <w:jc w:val="both"/>
            </w:pPr>
            <w:r w:rsidRPr="009666C9">
              <w:t xml:space="preserve">р. </w:t>
            </w:r>
          </w:p>
        </w:tc>
      </w:tr>
      <w:tr w:rsidR="007E5B44" w:rsidRPr="009666C9" w:rsidTr="00D14163">
        <w:trPr>
          <w:trHeight w:val="255"/>
          <w:jc w:val="right"/>
        </w:trPr>
        <w:tc>
          <w:tcPr>
            <w:tcW w:w="7902" w:type="dxa"/>
            <w:gridSpan w:val="5"/>
          </w:tcPr>
          <w:p w:rsidR="00F127C9" w:rsidRPr="009666C9" w:rsidRDefault="00F127C9" w:rsidP="00A61315">
            <w:pPr>
              <w:ind w:left="1026"/>
              <w:jc w:val="both"/>
            </w:pPr>
            <w:r w:rsidRPr="009666C9">
              <w:t>підпис</w:t>
            </w:r>
          </w:p>
        </w:tc>
      </w:tr>
    </w:tbl>
    <w:p w:rsidR="00F127C9" w:rsidRPr="009666C9" w:rsidRDefault="00F127C9" w:rsidP="00A61315">
      <w:pPr>
        <w:jc w:val="both"/>
      </w:pPr>
      <w:r w:rsidRPr="009666C9">
        <w:tab/>
      </w:r>
      <w:r w:rsidRPr="009666C9">
        <w:tab/>
      </w:r>
      <w:r w:rsidRPr="009666C9">
        <w:tab/>
      </w:r>
      <w:r w:rsidRPr="009666C9">
        <w:tab/>
      </w:r>
      <w:r w:rsidRPr="009666C9">
        <w:tab/>
      </w:r>
      <w:r w:rsidRPr="009666C9">
        <w:tab/>
        <w:t>____________________________________________</w:t>
      </w:r>
    </w:p>
    <w:p w:rsidR="00F127C9" w:rsidRPr="009666C9" w:rsidRDefault="00F127C9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4F22BB" w:rsidRPr="009666C9" w:rsidRDefault="004F22BB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4F22BB" w:rsidRPr="009666C9" w:rsidRDefault="004F22BB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4F22BB" w:rsidRPr="009666C9" w:rsidRDefault="004F22BB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A839CE" w:rsidRPr="009666C9" w:rsidRDefault="00A839CE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A839CE" w:rsidRPr="009666C9" w:rsidRDefault="00A839CE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4F22BB" w:rsidRPr="009666C9" w:rsidRDefault="004F22BB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FF30B9" w:rsidRPr="009666C9" w:rsidRDefault="00FF30B9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7C0ED8" w:rsidRPr="009666C9" w:rsidRDefault="007C0ED8" w:rsidP="00A61315">
      <w:pPr>
        <w:pStyle w:val="21"/>
        <w:tabs>
          <w:tab w:val="left" w:pos="0"/>
        </w:tabs>
        <w:spacing w:before="0" w:after="0"/>
        <w:ind w:firstLine="680"/>
        <w:rPr>
          <w:rFonts w:eastAsia="Calibri"/>
          <w:sz w:val="20"/>
          <w:szCs w:val="20"/>
        </w:rPr>
      </w:pPr>
    </w:p>
    <w:p w:rsidR="00F36DE4" w:rsidRPr="009666C9" w:rsidRDefault="00F36DE4" w:rsidP="00A61315">
      <w:pPr>
        <w:pStyle w:val="21"/>
        <w:tabs>
          <w:tab w:val="left" w:pos="0"/>
        </w:tabs>
        <w:spacing w:before="0" w:after="0"/>
        <w:rPr>
          <w:rFonts w:eastAsia="Calibri"/>
          <w:sz w:val="20"/>
          <w:szCs w:val="20"/>
        </w:rPr>
      </w:pPr>
    </w:p>
    <w:sectPr w:rsidR="00F36DE4" w:rsidRPr="009666C9" w:rsidSect="0007765C">
      <w:pgSz w:w="11906" w:h="16838"/>
      <w:pgMar w:top="1134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C2" w:rsidRDefault="00B433C2" w:rsidP="00615142">
      <w:r>
        <w:separator/>
      </w:r>
    </w:p>
  </w:endnote>
  <w:endnote w:type="continuationSeparator" w:id="0">
    <w:p w:rsidR="00B433C2" w:rsidRDefault="00B433C2" w:rsidP="00615142">
      <w:r>
        <w:continuationSeparator/>
      </w:r>
    </w:p>
  </w:endnote>
  <w:endnote w:type="continuationNotice" w:id="1">
    <w:p w:rsidR="00B433C2" w:rsidRDefault="00B43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25" w:rsidRDefault="007D3B25">
    <w:pPr>
      <w:pStyle w:val="af0"/>
      <w:jc w:val="center"/>
    </w:pPr>
  </w:p>
  <w:p w:rsidR="007D3B25" w:rsidRDefault="007D3B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C2" w:rsidRDefault="00B433C2" w:rsidP="00615142">
      <w:r>
        <w:separator/>
      </w:r>
    </w:p>
  </w:footnote>
  <w:footnote w:type="continuationSeparator" w:id="0">
    <w:p w:rsidR="00B433C2" w:rsidRDefault="00B433C2" w:rsidP="00615142">
      <w:r>
        <w:continuationSeparator/>
      </w:r>
    </w:p>
  </w:footnote>
  <w:footnote w:type="continuationNotice" w:id="1">
    <w:p w:rsidR="00B433C2" w:rsidRDefault="00B433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022482"/>
      <w:docPartObj>
        <w:docPartGallery w:val="Page Numbers (Top of Page)"/>
        <w:docPartUnique/>
      </w:docPartObj>
    </w:sdtPr>
    <w:sdtEndPr/>
    <w:sdtContent>
      <w:p w:rsidR="007D3B25" w:rsidRDefault="006626B7">
        <w:pPr>
          <w:pStyle w:val="ae"/>
          <w:jc w:val="center"/>
        </w:pPr>
        <w:r>
          <w:fldChar w:fldCharType="begin"/>
        </w:r>
        <w:r w:rsidR="00B433C2">
          <w:instrText>PAGE   \* MERGEFORMAT</w:instrText>
        </w:r>
        <w:r>
          <w:fldChar w:fldCharType="separate"/>
        </w:r>
        <w:r w:rsidR="00C43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3B25" w:rsidRDefault="007D3B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68A5"/>
    <w:multiLevelType w:val="hybridMultilevel"/>
    <w:tmpl w:val="BE0662E8"/>
    <w:lvl w:ilvl="0" w:tplc="04220017">
      <w:start w:val="1"/>
      <w:numFmt w:val="lowerLetter"/>
      <w:lvlText w:val="%1)"/>
      <w:lvlJc w:val="left"/>
      <w:pPr>
        <w:ind w:left="578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085C88"/>
    <w:multiLevelType w:val="hybridMultilevel"/>
    <w:tmpl w:val="42761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1105"/>
    <w:multiLevelType w:val="hybridMultilevel"/>
    <w:tmpl w:val="664C0164"/>
    <w:lvl w:ilvl="0" w:tplc="0422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BC4DED"/>
    <w:multiLevelType w:val="hybridMultilevel"/>
    <w:tmpl w:val="FFD09506"/>
    <w:lvl w:ilvl="0" w:tplc="0BC4C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786640"/>
    <w:multiLevelType w:val="hybridMultilevel"/>
    <w:tmpl w:val="F7120F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81135"/>
    <w:multiLevelType w:val="multilevel"/>
    <w:tmpl w:val="2E68CA8E"/>
    <w:lvl w:ilvl="0">
      <w:start w:val="1"/>
      <w:numFmt w:val="decimal"/>
      <w:lvlText w:val="Розділ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412772"/>
    <w:multiLevelType w:val="multilevel"/>
    <w:tmpl w:val="2BDCF1C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170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"/>
      <w:lvlJc w:val="left"/>
      <w:pPr>
        <w:tabs>
          <w:tab w:val="num" w:pos="4253"/>
        </w:tabs>
        <w:ind w:left="5103" w:hanging="85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tabs>
          <w:tab w:val="num" w:pos="5103"/>
        </w:tabs>
        <w:ind w:left="5954" w:hanging="851"/>
      </w:pPr>
      <w:rPr>
        <w:rFonts w:ascii="Courier New" w:hAnsi="Courier New" w:hint="default"/>
      </w:rPr>
    </w:lvl>
  </w:abstractNum>
  <w:abstractNum w:abstractNumId="7" w15:restartNumberingAfterBreak="0">
    <w:nsid w:val="497C67D5"/>
    <w:multiLevelType w:val="hybridMultilevel"/>
    <w:tmpl w:val="FFD09506"/>
    <w:lvl w:ilvl="0" w:tplc="0BC4C3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D3E7D9F"/>
    <w:multiLevelType w:val="hybridMultilevel"/>
    <w:tmpl w:val="FE269834"/>
    <w:lvl w:ilvl="0" w:tplc="00001E1F">
      <w:start w:val="1"/>
      <w:numFmt w:val="bullet"/>
      <w:lvlText w:val="-"/>
      <w:lvlJc w:val="left"/>
      <w:pPr>
        <w:ind w:left="1429" w:hanging="360"/>
      </w:p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463426"/>
    <w:multiLevelType w:val="hybridMultilevel"/>
    <w:tmpl w:val="CAC20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3E83"/>
    <w:multiLevelType w:val="hybridMultilevel"/>
    <w:tmpl w:val="D612F5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B94"/>
    <w:multiLevelType w:val="multilevel"/>
    <w:tmpl w:val="08B08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3173352"/>
    <w:multiLevelType w:val="hybridMultilevel"/>
    <w:tmpl w:val="43AED9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A5EAA"/>
    <w:multiLevelType w:val="multilevel"/>
    <w:tmpl w:val="2BDCF1CC"/>
    <w:styleLink w:val="PwCLegalScheduleNumbering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170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"/>
      <w:lvlJc w:val="left"/>
      <w:pPr>
        <w:tabs>
          <w:tab w:val="num" w:pos="4253"/>
        </w:tabs>
        <w:ind w:left="5103" w:hanging="85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tabs>
          <w:tab w:val="num" w:pos="5103"/>
        </w:tabs>
        <w:ind w:left="5954" w:hanging="851"/>
      </w:pPr>
      <w:rPr>
        <w:rFonts w:ascii="Courier New" w:hAnsi="Courier New" w:hint="default"/>
      </w:rPr>
    </w:lvl>
  </w:abstractNum>
  <w:abstractNum w:abstractNumId="14" w15:restartNumberingAfterBreak="0">
    <w:nsid w:val="67C54F2C"/>
    <w:multiLevelType w:val="hybridMultilevel"/>
    <w:tmpl w:val="288246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35FDE"/>
    <w:multiLevelType w:val="hybridMultilevel"/>
    <w:tmpl w:val="651EA66C"/>
    <w:lvl w:ilvl="0" w:tplc="D12C0C12">
      <w:start w:val="1"/>
      <w:numFmt w:val="lowerLetter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579AA"/>
    <w:multiLevelType w:val="hybridMultilevel"/>
    <w:tmpl w:val="7270C2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1543"/>
    <w:multiLevelType w:val="hybridMultilevel"/>
    <w:tmpl w:val="28AEEC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D068E4">
      <w:numFmt w:val="bullet"/>
      <w:lvlText w:val="•"/>
      <w:lvlJc w:val="left"/>
      <w:pPr>
        <w:ind w:left="2869" w:hanging="360"/>
      </w:pPr>
      <w:rPr>
        <w:rFonts w:ascii="Franklin Gothic Medium" w:eastAsia="Times New Roman" w:hAnsi="Franklin Gothic Medium" w:cs="Tahoma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0D388D"/>
    <w:multiLevelType w:val="hybridMultilevel"/>
    <w:tmpl w:val="664C0164"/>
    <w:lvl w:ilvl="0" w:tplc="0422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A502BB"/>
    <w:multiLevelType w:val="hybridMultilevel"/>
    <w:tmpl w:val="BAE0B3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21A42"/>
    <w:multiLevelType w:val="hybridMultilevel"/>
    <w:tmpl w:val="034CE4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7"/>
  </w:num>
  <w:num w:numId="5">
    <w:abstractNumId w:val="3"/>
  </w:num>
  <w:num w:numId="6">
    <w:abstractNumId w:val="15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%2.%3"/>
        <w:lvlJc w:val="left"/>
        <w:pPr>
          <w:tabs>
            <w:tab w:val="num" w:pos="1843"/>
          </w:tabs>
          <w:ind w:left="993" w:hanging="851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decimal"/>
        <w:lvlText w:val="%2.%3.%4"/>
        <w:lvlJc w:val="left"/>
        <w:pPr>
          <w:tabs>
            <w:tab w:val="num" w:pos="1701"/>
          </w:tabs>
          <w:ind w:left="1701" w:hanging="85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strike w:val="0"/>
        </w:rPr>
      </w:lvl>
    </w:lvlOverride>
  </w:num>
  <w:num w:numId="14">
    <w:abstractNumId w:val="19"/>
  </w:num>
  <w:num w:numId="15">
    <w:abstractNumId w:val="11"/>
  </w:num>
  <w:num w:numId="16">
    <w:abstractNumId w:val="20"/>
  </w:num>
  <w:num w:numId="17">
    <w:abstractNumId w:val="14"/>
  </w:num>
  <w:num w:numId="18">
    <w:abstractNumId w:val="9"/>
  </w:num>
  <w:num w:numId="19">
    <w:abstractNumId w:val="12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FF"/>
    <w:rsid w:val="0000150C"/>
    <w:rsid w:val="000059C9"/>
    <w:rsid w:val="00010ECF"/>
    <w:rsid w:val="00011A76"/>
    <w:rsid w:val="00012546"/>
    <w:rsid w:val="0001667A"/>
    <w:rsid w:val="000271AC"/>
    <w:rsid w:val="000277E6"/>
    <w:rsid w:val="000336B6"/>
    <w:rsid w:val="00035FE5"/>
    <w:rsid w:val="00042BDF"/>
    <w:rsid w:val="00045547"/>
    <w:rsid w:val="00051482"/>
    <w:rsid w:val="0006005F"/>
    <w:rsid w:val="00066ED0"/>
    <w:rsid w:val="000672F1"/>
    <w:rsid w:val="00072CCD"/>
    <w:rsid w:val="00074387"/>
    <w:rsid w:val="00077156"/>
    <w:rsid w:val="0007765C"/>
    <w:rsid w:val="00077ED4"/>
    <w:rsid w:val="00080C36"/>
    <w:rsid w:val="0008488C"/>
    <w:rsid w:val="00087A40"/>
    <w:rsid w:val="0009481D"/>
    <w:rsid w:val="00094B39"/>
    <w:rsid w:val="00095F2C"/>
    <w:rsid w:val="000A2C86"/>
    <w:rsid w:val="000B30DA"/>
    <w:rsid w:val="000B6C7C"/>
    <w:rsid w:val="000B706A"/>
    <w:rsid w:val="000C1B0C"/>
    <w:rsid w:val="000C1C40"/>
    <w:rsid w:val="000C2D4D"/>
    <w:rsid w:val="000C42B1"/>
    <w:rsid w:val="000C473B"/>
    <w:rsid w:val="000C473D"/>
    <w:rsid w:val="000C50DF"/>
    <w:rsid w:val="000D5DE1"/>
    <w:rsid w:val="000D7206"/>
    <w:rsid w:val="000E1286"/>
    <w:rsid w:val="000E623D"/>
    <w:rsid w:val="000F083D"/>
    <w:rsid w:val="000F3C3A"/>
    <w:rsid w:val="000F58A0"/>
    <w:rsid w:val="00100978"/>
    <w:rsid w:val="00103AD0"/>
    <w:rsid w:val="00103BAC"/>
    <w:rsid w:val="001062FF"/>
    <w:rsid w:val="001102C3"/>
    <w:rsid w:val="00110831"/>
    <w:rsid w:val="001123BA"/>
    <w:rsid w:val="001222C7"/>
    <w:rsid w:val="00123F57"/>
    <w:rsid w:val="00125202"/>
    <w:rsid w:val="001307E3"/>
    <w:rsid w:val="0013099B"/>
    <w:rsid w:val="00131952"/>
    <w:rsid w:val="00135B28"/>
    <w:rsid w:val="00140ED2"/>
    <w:rsid w:val="00141DA2"/>
    <w:rsid w:val="00143013"/>
    <w:rsid w:val="0014487A"/>
    <w:rsid w:val="0015025F"/>
    <w:rsid w:val="001507CE"/>
    <w:rsid w:val="00154B80"/>
    <w:rsid w:val="001603DF"/>
    <w:rsid w:val="0016508F"/>
    <w:rsid w:val="00165745"/>
    <w:rsid w:val="00166E5B"/>
    <w:rsid w:val="00167A52"/>
    <w:rsid w:val="00172DBD"/>
    <w:rsid w:val="00177AF9"/>
    <w:rsid w:val="00185361"/>
    <w:rsid w:val="00191E49"/>
    <w:rsid w:val="00193CF7"/>
    <w:rsid w:val="00197F3E"/>
    <w:rsid w:val="001B6695"/>
    <w:rsid w:val="001C2DB3"/>
    <w:rsid w:val="001C41E8"/>
    <w:rsid w:val="001C50A6"/>
    <w:rsid w:val="001C5C08"/>
    <w:rsid w:val="001C65FE"/>
    <w:rsid w:val="001C69F0"/>
    <w:rsid w:val="001D0ABE"/>
    <w:rsid w:val="001D0B7F"/>
    <w:rsid w:val="001D11C5"/>
    <w:rsid w:val="001D254D"/>
    <w:rsid w:val="001E0777"/>
    <w:rsid w:val="001E3C9E"/>
    <w:rsid w:val="001E4BE6"/>
    <w:rsid w:val="001E5491"/>
    <w:rsid w:val="001E5DC7"/>
    <w:rsid w:val="001E6512"/>
    <w:rsid w:val="001F2A68"/>
    <w:rsid w:val="001F3FA2"/>
    <w:rsid w:val="001F6D33"/>
    <w:rsid w:val="001F7504"/>
    <w:rsid w:val="00204E15"/>
    <w:rsid w:val="0021235C"/>
    <w:rsid w:val="00213A30"/>
    <w:rsid w:val="002148A2"/>
    <w:rsid w:val="00215ECF"/>
    <w:rsid w:val="00217A07"/>
    <w:rsid w:val="00222C58"/>
    <w:rsid w:val="00222EB1"/>
    <w:rsid w:val="00223DB6"/>
    <w:rsid w:val="002250F8"/>
    <w:rsid w:val="00225283"/>
    <w:rsid w:val="00226F18"/>
    <w:rsid w:val="0023219D"/>
    <w:rsid w:val="0023288F"/>
    <w:rsid w:val="00233869"/>
    <w:rsid w:val="00234749"/>
    <w:rsid w:val="00234D43"/>
    <w:rsid w:val="002371E9"/>
    <w:rsid w:val="00237739"/>
    <w:rsid w:val="00237FFB"/>
    <w:rsid w:val="00241BB0"/>
    <w:rsid w:val="002463D6"/>
    <w:rsid w:val="00251620"/>
    <w:rsid w:val="002517FE"/>
    <w:rsid w:val="00254D17"/>
    <w:rsid w:val="00256102"/>
    <w:rsid w:val="00261719"/>
    <w:rsid w:val="0026291B"/>
    <w:rsid w:val="00270F10"/>
    <w:rsid w:val="002712F8"/>
    <w:rsid w:val="00272B8D"/>
    <w:rsid w:val="00277BD2"/>
    <w:rsid w:val="00280781"/>
    <w:rsid w:val="00281CB5"/>
    <w:rsid w:val="002828F6"/>
    <w:rsid w:val="002878A1"/>
    <w:rsid w:val="00290F26"/>
    <w:rsid w:val="002A0DDC"/>
    <w:rsid w:val="002A1223"/>
    <w:rsid w:val="002A230A"/>
    <w:rsid w:val="002A31DA"/>
    <w:rsid w:val="002A417E"/>
    <w:rsid w:val="002A4778"/>
    <w:rsid w:val="002A6A30"/>
    <w:rsid w:val="002B39AD"/>
    <w:rsid w:val="002B3B89"/>
    <w:rsid w:val="002C1B9B"/>
    <w:rsid w:val="002C76D7"/>
    <w:rsid w:val="002C7995"/>
    <w:rsid w:val="002D29AE"/>
    <w:rsid w:val="002E1B7D"/>
    <w:rsid w:val="002E4323"/>
    <w:rsid w:val="002E47BA"/>
    <w:rsid w:val="002E7DF5"/>
    <w:rsid w:val="002F0DA9"/>
    <w:rsid w:val="002F0DB0"/>
    <w:rsid w:val="002F4FDE"/>
    <w:rsid w:val="002F77FB"/>
    <w:rsid w:val="00301938"/>
    <w:rsid w:val="003053FE"/>
    <w:rsid w:val="00312C7E"/>
    <w:rsid w:val="003151EB"/>
    <w:rsid w:val="003233CB"/>
    <w:rsid w:val="003238A7"/>
    <w:rsid w:val="00324401"/>
    <w:rsid w:val="003302FE"/>
    <w:rsid w:val="0033224A"/>
    <w:rsid w:val="00332BE3"/>
    <w:rsid w:val="00334674"/>
    <w:rsid w:val="00336472"/>
    <w:rsid w:val="00341204"/>
    <w:rsid w:val="00342AAB"/>
    <w:rsid w:val="00343993"/>
    <w:rsid w:val="00356B41"/>
    <w:rsid w:val="00356EA7"/>
    <w:rsid w:val="00361120"/>
    <w:rsid w:val="00362E75"/>
    <w:rsid w:val="00364481"/>
    <w:rsid w:val="003650FA"/>
    <w:rsid w:val="00366626"/>
    <w:rsid w:val="0036752F"/>
    <w:rsid w:val="00372020"/>
    <w:rsid w:val="003738E2"/>
    <w:rsid w:val="00383A02"/>
    <w:rsid w:val="00384C84"/>
    <w:rsid w:val="00385404"/>
    <w:rsid w:val="00387193"/>
    <w:rsid w:val="00393162"/>
    <w:rsid w:val="00396E3F"/>
    <w:rsid w:val="00397F06"/>
    <w:rsid w:val="003A0B08"/>
    <w:rsid w:val="003A1252"/>
    <w:rsid w:val="003A287A"/>
    <w:rsid w:val="003A2C0D"/>
    <w:rsid w:val="003A39D8"/>
    <w:rsid w:val="003A63E3"/>
    <w:rsid w:val="003A645D"/>
    <w:rsid w:val="003B0A12"/>
    <w:rsid w:val="003B0CF4"/>
    <w:rsid w:val="003B15A1"/>
    <w:rsid w:val="003B3166"/>
    <w:rsid w:val="003B3434"/>
    <w:rsid w:val="003B66F9"/>
    <w:rsid w:val="003C32A8"/>
    <w:rsid w:val="003C34CB"/>
    <w:rsid w:val="003C3D2F"/>
    <w:rsid w:val="003C41ED"/>
    <w:rsid w:val="003C45F7"/>
    <w:rsid w:val="003C479A"/>
    <w:rsid w:val="003C5BAC"/>
    <w:rsid w:val="003C6C6A"/>
    <w:rsid w:val="003C73DE"/>
    <w:rsid w:val="003D0422"/>
    <w:rsid w:val="003D2379"/>
    <w:rsid w:val="003D38AA"/>
    <w:rsid w:val="003D3DB7"/>
    <w:rsid w:val="003D7571"/>
    <w:rsid w:val="003E0DC9"/>
    <w:rsid w:val="003E48B0"/>
    <w:rsid w:val="003E5190"/>
    <w:rsid w:val="003F036A"/>
    <w:rsid w:val="003F138B"/>
    <w:rsid w:val="004020F2"/>
    <w:rsid w:val="004044B5"/>
    <w:rsid w:val="00407E0B"/>
    <w:rsid w:val="004116B9"/>
    <w:rsid w:val="00413548"/>
    <w:rsid w:val="00413605"/>
    <w:rsid w:val="004145EA"/>
    <w:rsid w:val="0041624E"/>
    <w:rsid w:val="0041667D"/>
    <w:rsid w:val="00420508"/>
    <w:rsid w:val="00422772"/>
    <w:rsid w:val="0042473E"/>
    <w:rsid w:val="0042721C"/>
    <w:rsid w:val="00436522"/>
    <w:rsid w:val="00436957"/>
    <w:rsid w:val="00446F2A"/>
    <w:rsid w:val="00450860"/>
    <w:rsid w:val="0045198B"/>
    <w:rsid w:val="004519D3"/>
    <w:rsid w:val="004566CD"/>
    <w:rsid w:val="00456E43"/>
    <w:rsid w:val="004606BF"/>
    <w:rsid w:val="00460707"/>
    <w:rsid w:val="00462925"/>
    <w:rsid w:val="0046689A"/>
    <w:rsid w:val="00467E2A"/>
    <w:rsid w:val="004701B9"/>
    <w:rsid w:val="004721E0"/>
    <w:rsid w:val="004727E7"/>
    <w:rsid w:val="00475A8B"/>
    <w:rsid w:val="004763D5"/>
    <w:rsid w:val="004822A6"/>
    <w:rsid w:val="00482B7D"/>
    <w:rsid w:val="00484EA2"/>
    <w:rsid w:val="00485505"/>
    <w:rsid w:val="00491C4C"/>
    <w:rsid w:val="004920EC"/>
    <w:rsid w:val="0049522B"/>
    <w:rsid w:val="004A17CB"/>
    <w:rsid w:val="004A40A7"/>
    <w:rsid w:val="004A4955"/>
    <w:rsid w:val="004A7EB3"/>
    <w:rsid w:val="004B1E5D"/>
    <w:rsid w:val="004B5834"/>
    <w:rsid w:val="004B5AAE"/>
    <w:rsid w:val="004B7AC1"/>
    <w:rsid w:val="004C0CE6"/>
    <w:rsid w:val="004C5EFD"/>
    <w:rsid w:val="004D56D3"/>
    <w:rsid w:val="004D761B"/>
    <w:rsid w:val="004E069F"/>
    <w:rsid w:val="004E2A85"/>
    <w:rsid w:val="004E3CBF"/>
    <w:rsid w:val="004F0521"/>
    <w:rsid w:val="004F22BB"/>
    <w:rsid w:val="004F27F2"/>
    <w:rsid w:val="004F43AC"/>
    <w:rsid w:val="004F5DC9"/>
    <w:rsid w:val="00502C80"/>
    <w:rsid w:val="00507639"/>
    <w:rsid w:val="00511E75"/>
    <w:rsid w:val="00511F5F"/>
    <w:rsid w:val="005138AD"/>
    <w:rsid w:val="0051494D"/>
    <w:rsid w:val="00516C0C"/>
    <w:rsid w:val="00520FF9"/>
    <w:rsid w:val="0052130B"/>
    <w:rsid w:val="00522214"/>
    <w:rsid w:val="0052642A"/>
    <w:rsid w:val="005275C6"/>
    <w:rsid w:val="00527FC1"/>
    <w:rsid w:val="00527FC8"/>
    <w:rsid w:val="00527FFC"/>
    <w:rsid w:val="00532E19"/>
    <w:rsid w:val="00535988"/>
    <w:rsid w:val="00542AD1"/>
    <w:rsid w:val="005441ED"/>
    <w:rsid w:val="00557F34"/>
    <w:rsid w:val="00563C60"/>
    <w:rsid w:val="00564B72"/>
    <w:rsid w:val="00565E6D"/>
    <w:rsid w:val="00566A91"/>
    <w:rsid w:val="00571B55"/>
    <w:rsid w:val="00572BF7"/>
    <w:rsid w:val="005759B5"/>
    <w:rsid w:val="00575EDA"/>
    <w:rsid w:val="00585CA4"/>
    <w:rsid w:val="00587147"/>
    <w:rsid w:val="00593405"/>
    <w:rsid w:val="00593F98"/>
    <w:rsid w:val="00597066"/>
    <w:rsid w:val="005A5D6F"/>
    <w:rsid w:val="005A7238"/>
    <w:rsid w:val="005B115B"/>
    <w:rsid w:val="005B1D53"/>
    <w:rsid w:val="005B3611"/>
    <w:rsid w:val="005B3DAA"/>
    <w:rsid w:val="005B521C"/>
    <w:rsid w:val="005B5EDF"/>
    <w:rsid w:val="005B71BA"/>
    <w:rsid w:val="005C368D"/>
    <w:rsid w:val="005C3E8B"/>
    <w:rsid w:val="005C40D8"/>
    <w:rsid w:val="005D1321"/>
    <w:rsid w:val="005D26A0"/>
    <w:rsid w:val="005D70ED"/>
    <w:rsid w:val="005D7D8F"/>
    <w:rsid w:val="005E4697"/>
    <w:rsid w:val="005E6139"/>
    <w:rsid w:val="005E77D7"/>
    <w:rsid w:val="005F0E0E"/>
    <w:rsid w:val="005F15D8"/>
    <w:rsid w:val="005F172D"/>
    <w:rsid w:val="005F2A16"/>
    <w:rsid w:val="005F4F51"/>
    <w:rsid w:val="005F7F92"/>
    <w:rsid w:val="00601104"/>
    <w:rsid w:val="00606FC5"/>
    <w:rsid w:val="006078AA"/>
    <w:rsid w:val="00611141"/>
    <w:rsid w:val="006125B9"/>
    <w:rsid w:val="006149C5"/>
    <w:rsid w:val="00615142"/>
    <w:rsid w:val="00616D3D"/>
    <w:rsid w:val="00617D11"/>
    <w:rsid w:val="00627A06"/>
    <w:rsid w:val="00640FDB"/>
    <w:rsid w:val="00641691"/>
    <w:rsid w:val="00642672"/>
    <w:rsid w:val="0064405D"/>
    <w:rsid w:val="006469A9"/>
    <w:rsid w:val="006477F2"/>
    <w:rsid w:val="00651FFB"/>
    <w:rsid w:val="00654D97"/>
    <w:rsid w:val="0065520C"/>
    <w:rsid w:val="00655310"/>
    <w:rsid w:val="006626B7"/>
    <w:rsid w:val="006628B9"/>
    <w:rsid w:val="006638C9"/>
    <w:rsid w:val="00664492"/>
    <w:rsid w:val="0066527F"/>
    <w:rsid w:val="00665639"/>
    <w:rsid w:val="006700D7"/>
    <w:rsid w:val="006715C2"/>
    <w:rsid w:val="006727A2"/>
    <w:rsid w:val="00672949"/>
    <w:rsid w:val="00672AC7"/>
    <w:rsid w:val="006747D3"/>
    <w:rsid w:val="00676AC7"/>
    <w:rsid w:val="00687FA9"/>
    <w:rsid w:val="00692885"/>
    <w:rsid w:val="00694429"/>
    <w:rsid w:val="00695779"/>
    <w:rsid w:val="006A077A"/>
    <w:rsid w:val="006A15D6"/>
    <w:rsid w:val="006A15F2"/>
    <w:rsid w:val="006A5A7D"/>
    <w:rsid w:val="006A6546"/>
    <w:rsid w:val="006A7527"/>
    <w:rsid w:val="006A764E"/>
    <w:rsid w:val="006B06BB"/>
    <w:rsid w:val="006B2506"/>
    <w:rsid w:val="006B263A"/>
    <w:rsid w:val="006B2800"/>
    <w:rsid w:val="006B2F08"/>
    <w:rsid w:val="006B360F"/>
    <w:rsid w:val="006B7DCD"/>
    <w:rsid w:val="006C0B5F"/>
    <w:rsid w:val="006C0E27"/>
    <w:rsid w:val="006C70F8"/>
    <w:rsid w:val="006D280D"/>
    <w:rsid w:val="006D2A31"/>
    <w:rsid w:val="006D4470"/>
    <w:rsid w:val="006E0056"/>
    <w:rsid w:val="006E1496"/>
    <w:rsid w:val="006E1F9F"/>
    <w:rsid w:val="006E3DCB"/>
    <w:rsid w:val="006E3F3A"/>
    <w:rsid w:val="006E6B52"/>
    <w:rsid w:val="006E745F"/>
    <w:rsid w:val="006E75C3"/>
    <w:rsid w:val="006F1D20"/>
    <w:rsid w:val="006F27A1"/>
    <w:rsid w:val="006F359A"/>
    <w:rsid w:val="006F619E"/>
    <w:rsid w:val="006F624A"/>
    <w:rsid w:val="006F6AA7"/>
    <w:rsid w:val="00700ACD"/>
    <w:rsid w:val="00700AFD"/>
    <w:rsid w:val="00701D5D"/>
    <w:rsid w:val="00707610"/>
    <w:rsid w:val="00707713"/>
    <w:rsid w:val="0071023B"/>
    <w:rsid w:val="00711051"/>
    <w:rsid w:val="0071201E"/>
    <w:rsid w:val="0071352D"/>
    <w:rsid w:val="00713D32"/>
    <w:rsid w:val="00714214"/>
    <w:rsid w:val="00716CFE"/>
    <w:rsid w:val="007173B3"/>
    <w:rsid w:val="0072210D"/>
    <w:rsid w:val="007221CD"/>
    <w:rsid w:val="0072791D"/>
    <w:rsid w:val="00730CF8"/>
    <w:rsid w:val="0074226F"/>
    <w:rsid w:val="0074498A"/>
    <w:rsid w:val="0075234D"/>
    <w:rsid w:val="00752CCC"/>
    <w:rsid w:val="00754820"/>
    <w:rsid w:val="007561C9"/>
    <w:rsid w:val="00757364"/>
    <w:rsid w:val="00761012"/>
    <w:rsid w:val="00763C7C"/>
    <w:rsid w:val="00765F75"/>
    <w:rsid w:val="00767557"/>
    <w:rsid w:val="00773DC9"/>
    <w:rsid w:val="007838CE"/>
    <w:rsid w:val="00784172"/>
    <w:rsid w:val="00784287"/>
    <w:rsid w:val="0078486A"/>
    <w:rsid w:val="00784BA1"/>
    <w:rsid w:val="00787094"/>
    <w:rsid w:val="00790524"/>
    <w:rsid w:val="00793706"/>
    <w:rsid w:val="00794A53"/>
    <w:rsid w:val="00794A55"/>
    <w:rsid w:val="007A2318"/>
    <w:rsid w:val="007A27D5"/>
    <w:rsid w:val="007A67DB"/>
    <w:rsid w:val="007B0A63"/>
    <w:rsid w:val="007B2E60"/>
    <w:rsid w:val="007B3596"/>
    <w:rsid w:val="007B4DCE"/>
    <w:rsid w:val="007B57A7"/>
    <w:rsid w:val="007C0ED8"/>
    <w:rsid w:val="007C19DF"/>
    <w:rsid w:val="007C31FD"/>
    <w:rsid w:val="007C4ED4"/>
    <w:rsid w:val="007C5DA5"/>
    <w:rsid w:val="007C6C43"/>
    <w:rsid w:val="007C6F76"/>
    <w:rsid w:val="007C726B"/>
    <w:rsid w:val="007D208F"/>
    <w:rsid w:val="007D30B6"/>
    <w:rsid w:val="007D3B25"/>
    <w:rsid w:val="007D5B80"/>
    <w:rsid w:val="007D7F96"/>
    <w:rsid w:val="007E196A"/>
    <w:rsid w:val="007E3DC2"/>
    <w:rsid w:val="007E5B44"/>
    <w:rsid w:val="007E6395"/>
    <w:rsid w:val="007E7CCE"/>
    <w:rsid w:val="007F0268"/>
    <w:rsid w:val="007F10E0"/>
    <w:rsid w:val="007F1A4E"/>
    <w:rsid w:val="007F2CEC"/>
    <w:rsid w:val="00801E48"/>
    <w:rsid w:val="008032D6"/>
    <w:rsid w:val="00803B25"/>
    <w:rsid w:val="00805129"/>
    <w:rsid w:val="00806EAC"/>
    <w:rsid w:val="00810C01"/>
    <w:rsid w:val="00813F4C"/>
    <w:rsid w:val="00814DB8"/>
    <w:rsid w:val="008226C3"/>
    <w:rsid w:val="00834E9D"/>
    <w:rsid w:val="00836031"/>
    <w:rsid w:val="00836FC0"/>
    <w:rsid w:val="0084020B"/>
    <w:rsid w:val="008511D2"/>
    <w:rsid w:val="008519FB"/>
    <w:rsid w:val="008541A8"/>
    <w:rsid w:val="008548AA"/>
    <w:rsid w:val="0086445F"/>
    <w:rsid w:val="008649BA"/>
    <w:rsid w:val="00864C6E"/>
    <w:rsid w:val="00874024"/>
    <w:rsid w:val="00876528"/>
    <w:rsid w:val="0088047F"/>
    <w:rsid w:val="008840C9"/>
    <w:rsid w:val="00885950"/>
    <w:rsid w:val="00890994"/>
    <w:rsid w:val="00891401"/>
    <w:rsid w:val="0089542D"/>
    <w:rsid w:val="00896CEE"/>
    <w:rsid w:val="00897963"/>
    <w:rsid w:val="00897BDA"/>
    <w:rsid w:val="00897FDC"/>
    <w:rsid w:val="008A3354"/>
    <w:rsid w:val="008B2C1F"/>
    <w:rsid w:val="008B3F5B"/>
    <w:rsid w:val="008B47C7"/>
    <w:rsid w:val="008B4C84"/>
    <w:rsid w:val="008B695C"/>
    <w:rsid w:val="008C310F"/>
    <w:rsid w:val="008C3C43"/>
    <w:rsid w:val="008D05CF"/>
    <w:rsid w:val="008D0710"/>
    <w:rsid w:val="008E033C"/>
    <w:rsid w:val="008E36F5"/>
    <w:rsid w:val="008F103A"/>
    <w:rsid w:val="00902249"/>
    <w:rsid w:val="009022D4"/>
    <w:rsid w:val="009031D5"/>
    <w:rsid w:val="009067B1"/>
    <w:rsid w:val="00910FCD"/>
    <w:rsid w:val="009179A2"/>
    <w:rsid w:val="009208C5"/>
    <w:rsid w:val="009223AD"/>
    <w:rsid w:val="00924BAB"/>
    <w:rsid w:val="00925512"/>
    <w:rsid w:val="00925D76"/>
    <w:rsid w:val="00925DD0"/>
    <w:rsid w:val="00927B6E"/>
    <w:rsid w:val="009313CE"/>
    <w:rsid w:val="0093386C"/>
    <w:rsid w:val="009365AD"/>
    <w:rsid w:val="00936CDE"/>
    <w:rsid w:val="00936D87"/>
    <w:rsid w:val="00936FC1"/>
    <w:rsid w:val="00940833"/>
    <w:rsid w:val="00940E5D"/>
    <w:rsid w:val="0094104A"/>
    <w:rsid w:val="00941A18"/>
    <w:rsid w:val="00944155"/>
    <w:rsid w:val="009466F9"/>
    <w:rsid w:val="00946C2D"/>
    <w:rsid w:val="009477A7"/>
    <w:rsid w:val="00947C99"/>
    <w:rsid w:val="00961E27"/>
    <w:rsid w:val="00964DC3"/>
    <w:rsid w:val="009666C9"/>
    <w:rsid w:val="009703F4"/>
    <w:rsid w:val="0097141C"/>
    <w:rsid w:val="0097378E"/>
    <w:rsid w:val="00973AE5"/>
    <w:rsid w:val="00974217"/>
    <w:rsid w:val="00974CBC"/>
    <w:rsid w:val="00975555"/>
    <w:rsid w:val="00976B51"/>
    <w:rsid w:val="00980BCF"/>
    <w:rsid w:val="009822F0"/>
    <w:rsid w:val="00983481"/>
    <w:rsid w:val="00987CEE"/>
    <w:rsid w:val="00992BAA"/>
    <w:rsid w:val="009940FD"/>
    <w:rsid w:val="00996B94"/>
    <w:rsid w:val="00997450"/>
    <w:rsid w:val="009A0233"/>
    <w:rsid w:val="009A2013"/>
    <w:rsid w:val="009A44CE"/>
    <w:rsid w:val="009A4572"/>
    <w:rsid w:val="009A4BA5"/>
    <w:rsid w:val="009A56BE"/>
    <w:rsid w:val="009A632D"/>
    <w:rsid w:val="009A7CFB"/>
    <w:rsid w:val="009B031D"/>
    <w:rsid w:val="009B123A"/>
    <w:rsid w:val="009B1AF1"/>
    <w:rsid w:val="009B4374"/>
    <w:rsid w:val="009B72B2"/>
    <w:rsid w:val="009B7E08"/>
    <w:rsid w:val="009C1602"/>
    <w:rsid w:val="009C1FC7"/>
    <w:rsid w:val="009C37B7"/>
    <w:rsid w:val="009C7775"/>
    <w:rsid w:val="009D0085"/>
    <w:rsid w:val="009D03F9"/>
    <w:rsid w:val="009D1B0F"/>
    <w:rsid w:val="009D3D85"/>
    <w:rsid w:val="009E0103"/>
    <w:rsid w:val="009E167F"/>
    <w:rsid w:val="009E2D04"/>
    <w:rsid w:val="009E416A"/>
    <w:rsid w:val="009E7E0F"/>
    <w:rsid w:val="009F4A3D"/>
    <w:rsid w:val="009F57E7"/>
    <w:rsid w:val="00A0445C"/>
    <w:rsid w:val="00A055FE"/>
    <w:rsid w:val="00A0697D"/>
    <w:rsid w:val="00A0727F"/>
    <w:rsid w:val="00A0788B"/>
    <w:rsid w:val="00A1136F"/>
    <w:rsid w:val="00A208EE"/>
    <w:rsid w:val="00A21B1C"/>
    <w:rsid w:val="00A24E34"/>
    <w:rsid w:val="00A25C62"/>
    <w:rsid w:val="00A27B67"/>
    <w:rsid w:val="00A306EC"/>
    <w:rsid w:val="00A323AB"/>
    <w:rsid w:val="00A358B6"/>
    <w:rsid w:val="00A37352"/>
    <w:rsid w:val="00A37382"/>
    <w:rsid w:val="00A40943"/>
    <w:rsid w:val="00A41846"/>
    <w:rsid w:val="00A420E9"/>
    <w:rsid w:val="00A4620C"/>
    <w:rsid w:val="00A46343"/>
    <w:rsid w:val="00A510E8"/>
    <w:rsid w:val="00A51492"/>
    <w:rsid w:val="00A56361"/>
    <w:rsid w:val="00A61315"/>
    <w:rsid w:val="00A62ED4"/>
    <w:rsid w:val="00A64B09"/>
    <w:rsid w:val="00A739CF"/>
    <w:rsid w:val="00A76143"/>
    <w:rsid w:val="00A806E2"/>
    <w:rsid w:val="00A82590"/>
    <w:rsid w:val="00A82EDE"/>
    <w:rsid w:val="00A833A4"/>
    <w:rsid w:val="00A839CE"/>
    <w:rsid w:val="00A90ACC"/>
    <w:rsid w:val="00AA2E53"/>
    <w:rsid w:val="00AA493F"/>
    <w:rsid w:val="00AA59C3"/>
    <w:rsid w:val="00AA6154"/>
    <w:rsid w:val="00AA6350"/>
    <w:rsid w:val="00AA6A61"/>
    <w:rsid w:val="00AA7758"/>
    <w:rsid w:val="00AB06BA"/>
    <w:rsid w:val="00AB0857"/>
    <w:rsid w:val="00AB29D8"/>
    <w:rsid w:val="00AB395A"/>
    <w:rsid w:val="00AB4A85"/>
    <w:rsid w:val="00AC186D"/>
    <w:rsid w:val="00AC26D6"/>
    <w:rsid w:val="00AC2B17"/>
    <w:rsid w:val="00AC2BAD"/>
    <w:rsid w:val="00AC302D"/>
    <w:rsid w:val="00AD5A94"/>
    <w:rsid w:val="00AD7FBB"/>
    <w:rsid w:val="00AE24BB"/>
    <w:rsid w:val="00AE70C9"/>
    <w:rsid w:val="00AE73AE"/>
    <w:rsid w:val="00AF0F08"/>
    <w:rsid w:val="00AF4307"/>
    <w:rsid w:val="00AF4A12"/>
    <w:rsid w:val="00AF599C"/>
    <w:rsid w:val="00AF6702"/>
    <w:rsid w:val="00AF7B80"/>
    <w:rsid w:val="00B015A5"/>
    <w:rsid w:val="00B04A4C"/>
    <w:rsid w:val="00B10EFC"/>
    <w:rsid w:val="00B11EE9"/>
    <w:rsid w:val="00B13ED2"/>
    <w:rsid w:val="00B20F3A"/>
    <w:rsid w:val="00B26309"/>
    <w:rsid w:val="00B323C2"/>
    <w:rsid w:val="00B327A9"/>
    <w:rsid w:val="00B367C3"/>
    <w:rsid w:val="00B36EDE"/>
    <w:rsid w:val="00B373E2"/>
    <w:rsid w:val="00B37705"/>
    <w:rsid w:val="00B37BD0"/>
    <w:rsid w:val="00B41E0F"/>
    <w:rsid w:val="00B433C2"/>
    <w:rsid w:val="00B43C82"/>
    <w:rsid w:val="00B44D4F"/>
    <w:rsid w:val="00B46157"/>
    <w:rsid w:val="00B46C7A"/>
    <w:rsid w:val="00B536C5"/>
    <w:rsid w:val="00B57197"/>
    <w:rsid w:val="00B62579"/>
    <w:rsid w:val="00B6445A"/>
    <w:rsid w:val="00B66D50"/>
    <w:rsid w:val="00B720B4"/>
    <w:rsid w:val="00B73700"/>
    <w:rsid w:val="00B800C8"/>
    <w:rsid w:val="00B8166D"/>
    <w:rsid w:val="00B82EA9"/>
    <w:rsid w:val="00B85B66"/>
    <w:rsid w:val="00B868A0"/>
    <w:rsid w:val="00B93D03"/>
    <w:rsid w:val="00B94AF6"/>
    <w:rsid w:val="00B9588D"/>
    <w:rsid w:val="00B96458"/>
    <w:rsid w:val="00B9699B"/>
    <w:rsid w:val="00BA35AE"/>
    <w:rsid w:val="00BA49B0"/>
    <w:rsid w:val="00BA7EBA"/>
    <w:rsid w:val="00BB0CB6"/>
    <w:rsid w:val="00BB674A"/>
    <w:rsid w:val="00BC23B0"/>
    <w:rsid w:val="00BC7DFB"/>
    <w:rsid w:val="00BD62D8"/>
    <w:rsid w:val="00BD6FB0"/>
    <w:rsid w:val="00BD7E4B"/>
    <w:rsid w:val="00BE4037"/>
    <w:rsid w:val="00BE4087"/>
    <w:rsid w:val="00BE6E9E"/>
    <w:rsid w:val="00BF1310"/>
    <w:rsid w:val="00BF76A7"/>
    <w:rsid w:val="00C05659"/>
    <w:rsid w:val="00C12316"/>
    <w:rsid w:val="00C13701"/>
    <w:rsid w:val="00C13B70"/>
    <w:rsid w:val="00C15D7C"/>
    <w:rsid w:val="00C2108D"/>
    <w:rsid w:val="00C21E61"/>
    <w:rsid w:val="00C24C7F"/>
    <w:rsid w:val="00C25CA5"/>
    <w:rsid w:val="00C26790"/>
    <w:rsid w:val="00C333E2"/>
    <w:rsid w:val="00C35C26"/>
    <w:rsid w:val="00C3784D"/>
    <w:rsid w:val="00C41511"/>
    <w:rsid w:val="00C43D28"/>
    <w:rsid w:val="00C50043"/>
    <w:rsid w:val="00C502AC"/>
    <w:rsid w:val="00C513EB"/>
    <w:rsid w:val="00C51AE9"/>
    <w:rsid w:val="00C51C8E"/>
    <w:rsid w:val="00C55E51"/>
    <w:rsid w:val="00C60AD4"/>
    <w:rsid w:val="00C62259"/>
    <w:rsid w:val="00C64BAF"/>
    <w:rsid w:val="00C6551C"/>
    <w:rsid w:val="00C66331"/>
    <w:rsid w:val="00C67399"/>
    <w:rsid w:val="00C67A0F"/>
    <w:rsid w:val="00C70528"/>
    <w:rsid w:val="00C71E8E"/>
    <w:rsid w:val="00C7208B"/>
    <w:rsid w:val="00C745A2"/>
    <w:rsid w:val="00C77C37"/>
    <w:rsid w:val="00C807ED"/>
    <w:rsid w:val="00C80852"/>
    <w:rsid w:val="00C80F42"/>
    <w:rsid w:val="00C846E8"/>
    <w:rsid w:val="00C85F5D"/>
    <w:rsid w:val="00C87C6C"/>
    <w:rsid w:val="00C90D85"/>
    <w:rsid w:val="00C930B5"/>
    <w:rsid w:val="00C93A42"/>
    <w:rsid w:val="00C9793C"/>
    <w:rsid w:val="00CA4BEC"/>
    <w:rsid w:val="00CA54FE"/>
    <w:rsid w:val="00CA5675"/>
    <w:rsid w:val="00CB10B3"/>
    <w:rsid w:val="00CB15E2"/>
    <w:rsid w:val="00CB1B72"/>
    <w:rsid w:val="00CB6321"/>
    <w:rsid w:val="00CC12AA"/>
    <w:rsid w:val="00CC49E8"/>
    <w:rsid w:val="00CC6167"/>
    <w:rsid w:val="00CD14C7"/>
    <w:rsid w:val="00CD17B2"/>
    <w:rsid w:val="00CD65C2"/>
    <w:rsid w:val="00CE15F7"/>
    <w:rsid w:val="00CE26A2"/>
    <w:rsid w:val="00CE462D"/>
    <w:rsid w:val="00CE49FA"/>
    <w:rsid w:val="00CE6659"/>
    <w:rsid w:val="00CE7A12"/>
    <w:rsid w:val="00CF5CD5"/>
    <w:rsid w:val="00CF730D"/>
    <w:rsid w:val="00D023B4"/>
    <w:rsid w:val="00D05CCC"/>
    <w:rsid w:val="00D07D12"/>
    <w:rsid w:val="00D10E75"/>
    <w:rsid w:val="00D12F77"/>
    <w:rsid w:val="00D14163"/>
    <w:rsid w:val="00D20582"/>
    <w:rsid w:val="00D211A4"/>
    <w:rsid w:val="00D218D0"/>
    <w:rsid w:val="00D26667"/>
    <w:rsid w:val="00D30F76"/>
    <w:rsid w:val="00D328A3"/>
    <w:rsid w:val="00D3585C"/>
    <w:rsid w:val="00D3667C"/>
    <w:rsid w:val="00D3757D"/>
    <w:rsid w:val="00D42CAF"/>
    <w:rsid w:val="00D466A7"/>
    <w:rsid w:val="00D516D1"/>
    <w:rsid w:val="00D517D0"/>
    <w:rsid w:val="00D53C8F"/>
    <w:rsid w:val="00D5463C"/>
    <w:rsid w:val="00D57605"/>
    <w:rsid w:val="00D61106"/>
    <w:rsid w:val="00D612EB"/>
    <w:rsid w:val="00D63751"/>
    <w:rsid w:val="00D65ABD"/>
    <w:rsid w:val="00D67DF5"/>
    <w:rsid w:val="00D70FE1"/>
    <w:rsid w:val="00D73197"/>
    <w:rsid w:val="00D731C9"/>
    <w:rsid w:val="00D774E5"/>
    <w:rsid w:val="00D77523"/>
    <w:rsid w:val="00D80910"/>
    <w:rsid w:val="00D81176"/>
    <w:rsid w:val="00D811EA"/>
    <w:rsid w:val="00D84305"/>
    <w:rsid w:val="00D90E1C"/>
    <w:rsid w:val="00D920CA"/>
    <w:rsid w:val="00D92959"/>
    <w:rsid w:val="00D92EE8"/>
    <w:rsid w:val="00D93913"/>
    <w:rsid w:val="00D94B4B"/>
    <w:rsid w:val="00DA1850"/>
    <w:rsid w:val="00DA25E4"/>
    <w:rsid w:val="00DA2AC2"/>
    <w:rsid w:val="00DA636B"/>
    <w:rsid w:val="00DA7F23"/>
    <w:rsid w:val="00DB05BF"/>
    <w:rsid w:val="00DB1C8A"/>
    <w:rsid w:val="00DB24A6"/>
    <w:rsid w:val="00DB4338"/>
    <w:rsid w:val="00DB5323"/>
    <w:rsid w:val="00DC0008"/>
    <w:rsid w:val="00DC0BD3"/>
    <w:rsid w:val="00DC1407"/>
    <w:rsid w:val="00DC3AA7"/>
    <w:rsid w:val="00DC546A"/>
    <w:rsid w:val="00DC692D"/>
    <w:rsid w:val="00DC6B2E"/>
    <w:rsid w:val="00DD04FF"/>
    <w:rsid w:val="00DD05F3"/>
    <w:rsid w:val="00DD30A3"/>
    <w:rsid w:val="00DD46AE"/>
    <w:rsid w:val="00DD59F5"/>
    <w:rsid w:val="00DE042D"/>
    <w:rsid w:val="00DE0B22"/>
    <w:rsid w:val="00DE11F4"/>
    <w:rsid w:val="00DE1BF0"/>
    <w:rsid w:val="00DE31B1"/>
    <w:rsid w:val="00DF0E2A"/>
    <w:rsid w:val="00DF13E0"/>
    <w:rsid w:val="00DF5946"/>
    <w:rsid w:val="00E004A8"/>
    <w:rsid w:val="00E02F35"/>
    <w:rsid w:val="00E1031A"/>
    <w:rsid w:val="00E10B93"/>
    <w:rsid w:val="00E12E90"/>
    <w:rsid w:val="00E142FD"/>
    <w:rsid w:val="00E17B44"/>
    <w:rsid w:val="00E17B8A"/>
    <w:rsid w:val="00E316EE"/>
    <w:rsid w:val="00E3243C"/>
    <w:rsid w:val="00E32538"/>
    <w:rsid w:val="00E32F50"/>
    <w:rsid w:val="00E3510D"/>
    <w:rsid w:val="00E440C5"/>
    <w:rsid w:val="00E44168"/>
    <w:rsid w:val="00E45B09"/>
    <w:rsid w:val="00E46627"/>
    <w:rsid w:val="00E46728"/>
    <w:rsid w:val="00E47062"/>
    <w:rsid w:val="00E5037F"/>
    <w:rsid w:val="00E54255"/>
    <w:rsid w:val="00E6071B"/>
    <w:rsid w:val="00E607C5"/>
    <w:rsid w:val="00E60B40"/>
    <w:rsid w:val="00E61B85"/>
    <w:rsid w:val="00E6523F"/>
    <w:rsid w:val="00E65C29"/>
    <w:rsid w:val="00E677A7"/>
    <w:rsid w:val="00E732AD"/>
    <w:rsid w:val="00E771EC"/>
    <w:rsid w:val="00E87D38"/>
    <w:rsid w:val="00E87DB0"/>
    <w:rsid w:val="00E90CF9"/>
    <w:rsid w:val="00E90E9E"/>
    <w:rsid w:val="00E90FF5"/>
    <w:rsid w:val="00E91B06"/>
    <w:rsid w:val="00E93B2A"/>
    <w:rsid w:val="00E96066"/>
    <w:rsid w:val="00E96584"/>
    <w:rsid w:val="00E97DB1"/>
    <w:rsid w:val="00E97DBA"/>
    <w:rsid w:val="00EA258D"/>
    <w:rsid w:val="00EA2896"/>
    <w:rsid w:val="00EA3984"/>
    <w:rsid w:val="00EA617F"/>
    <w:rsid w:val="00EA6516"/>
    <w:rsid w:val="00EB09E9"/>
    <w:rsid w:val="00EB4532"/>
    <w:rsid w:val="00EC1F8A"/>
    <w:rsid w:val="00EC353C"/>
    <w:rsid w:val="00EC49BB"/>
    <w:rsid w:val="00ED2A9A"/>
    <w:rsid w:val="00ED2C70"/>
    <w:rsid w:val="00ED3889"/>
    <w:rsid w:val="00ED4EBA"/>
    <w:rsid w:val="00ED6FFF"/>
    <w:rsid w:val="00ED7446"/>
    <w:rsid w:val="00EE2E81"/>
    <w:rsid w:val="00EE4F91"/>
    <w:rsid w:val="00EE5396"/>
    <w:rsid w:val="00EE59AA"/>
    <w:rsid w:val="00EF78DF"/>
    <w:rsid w:val="00F027AB"/>
    <w:rsid w:val="00F03238"/>
    <w:rsid w:val="00F03CF2"/>
    <w:rsid w:val="00F05E8D"/>
    <w:rsid w:val="00F127C9"/>
    <w:rsid w:val="00F12B0E"/>
    <w:rsid w:val="00F16501"/>
    <w:rsid w:val="00F20DBC"/>
    <w:rsid w:val="00F216B2"/>
    <w:rsid w:val="00F22B2B"/>
    <w:rsid w:val="00F23860"/>
    <w:rsid w:val="00F3172F"/>
    <w:rsid w:val="00F31A93"/>
    <w:rsid w:val="00F331E7"/>
    <w:rsid w:val="00F36DE4"/>
    <w:rsid w:val="00F37201"/>
    <w:rsid w:val="00F4044E"/>
    <w:rsid w:val="00F41467"/>
    <w:rsid w:val="00F423D8"/>
    <w:rsid w:val="00F44F8A"/>
    <w:rsid w:val="00F460BB"/>
    <w:rsid w:val="00F50180"/>
    <w:rsid w:val="00F52EFA"/>
    <w:rsid w:val="00F560FF"/>
    <w:rsid w:val="00F57C24"/>
    <w:rsid w:val="00F67212"/>
    <w:rsid w:val="00F7019E"/>
    <w:rsid w:val="00F7688E"/>
    <w:rsid w:val="00F802F3"/>
    <w:rsid w:val="00F806DB"/>
    <w:rsid w:val="00F807DC"/>
    <w:rsid w:val="00F85901"/>
    <w:rsid w:val="00F85DE0"/>
    <w:rsid w:val="00F86C94"/>
    <w:rsid w:val="00F86DB9"/>
    <w:rsid w:val="00F90888"/>
    <w:rsid w:val="00F930CE"/>
    <w:rsid w:val="00F9462B"/>
    <w:rsid w:val="00F94B45"/>
    <w:rsid w:val="00F95E03"/>
    <w:rsid w:val="00F96666"/>
    <w:rsid w:val="00FA0DD8"/>
    <w:rsid w:val="00FA2AEB"/>
    <w:rsid w:val="00FA3D15"/>
    <w:rsid w:val="00FA41D3"/>
    <w:rsid w:val="00FA7DD6"/>
    <w:rsid w:val="00FB1C8C"/>
    <w:rsid w:val="00FB7875"/>
    <w:rsid w:val="00FC11DA"/>
    <w:rsid w:val="00FC5FD6"/>
    <w:rsid w:val="00FD0C21"/>
    <w:rsid w:val="00FD107B"/>
    <w:rsid w:val="00FD1333"/>
    <w:rsid w:val="00FD23F7"/>
    <w:rsid w:val="00FD241B"/>
    <w:rsid w:val="00FD65BF"/>
    <w:rsid w:val="00FD6B0B"/>
    <w:rsid w:val="00FE0BB0"/>
    <w:rsid w:val="00FE491A"/>
    <w:rsid w:val="00FE6054"/>
    <w:rsid w:val="00FE7247"/>
    <w:rsid w:val="00FF0FB6"/>
    <w:rsid w:val="00FF30B9"/>
    <w:rsid w:val="00FF606A"/>
    <w:rsid w:val="00FF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7F3A832"/>
  <w15:docId w15:val="{4DF5E020-4A92-4153-BD22-6C9B2FAF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44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customStyle="1" w:styleId="21">
    <w:name w:val="СтильСписок2ур"/>
    <w:basedOn w:val="a"/>
    <w:link w:val="22"/>
    <w:uiPriority w:val="99"/>
    <w:rsid w:val="00790524"/>
    <w:pPr>
      <w:tabs>
        <w:tab w:val="left" w:pos="1200"/>
      </w:tabs>
      <w:autoSpaceDE w:val="0"/>
      <w:autoSpaceDN w:val="0"/>
      <w:spacing w:before="120" w:after="120"/>
      <w:jc w:val="both"/>
    </w:pPr>
    <w:rPr>
      <w:sz w:val="24"/>
      <w:szCs w:val="24"/>
    </w:rPr>
  </w:style>
  <w:style w:type="character" w:customStyle="1" w:styleId="22">
    <w:name w:val="СтильСписок2ур Знак"/>
    <w:link w:val="21"/>
    <w:uiPriority w:val="99"/>
    <w:locked/>
    <w:rsid w:val="007905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Book Title"/>
    <w:basedOn w:val="a0"/>
    <w:uiPriority w:val="33"/>
    <w:qFormat/>
    <w:rsid w:val="00790524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0059C9"/>
    <w:pPr>
      <w:ind w:left="720"/>
      <w:contextualSpacing/>
    </w:pPr>
  </w:style>
  <w:style w:type="character" w:styleId="a5">
    <w:name w:val="Strong"/>
    <w:basedOn w:val="a0"/>
    <w:uiPriority w:val="22"/>
    <w:qFormat/>
    <w:rsid w:val="006944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944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Normal (Web)"/>
    <w:basedOn w:val="a"/>
    <w:unhideWhenUsed/>
    <w:rsid w:val="006944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15142"/>
  </w:style>
  <w:style w:type="character" w:customStyle="1" w:styleId="a8">
    <w:name w:val="Текст сноски Знак"/>
    <w:basedOn w:val="a0"/>
    <w:link w:val="a7"/>
    <w:uiPriority w:val="99"/>
    <w:semiHidden/>
    <w:rsid w:val="006151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semiHidden/>
    <w:unhideWhenUsed/>
    <w:rsid w:val="00615142"/>
    <w:rPr>
      <w:vertAlign w:val="superscript"/>
    </w:rPr>
  </w:style>
  <w:style w:type="paragraph" w:styleId="aa">
    <w:name w:val="Title"/>
    <w:basedOn w:val="a"/>
    <w:link w:val="ab"/>
    <w:qFormat/>
    <w:rsid w:val="007E6395"/>
    <w:pPr>
      <w:ind w:left="360"/>
      <w:jc w:val="center"/>
    </w:pPr>
    <w:rPr>
      <w:rFonts w:ascii="Century Gothic" w:hAnsi="Century Gothic"/>
      <w:b/>
      <w:bCs/>
      <w:szCs w:val="24"/>
    </w:rPr>
  </w:style>
  <w:style w:type="character" w:customStyle="1" w:styleId="ab">
    <w:name w:val="Заголовок Знак"/>
    <w:basedOn w:val="a0"/>
    <w:link w:val="aa"/>
    <w:rsid w:val="007E6395"/>
    <w:rPr>
      <w:rFonts w:ascii="Century Gothic" w:eastAsia="Times New Roman" w:hAnsi="Century Gothic" w:cs="Times New Roman"/>
      <w:b/>
      <w:bCs/>
      <w:sz w:val="20"/>
      <w:szCs w:val="24"/>
      <w:lang w:val="ru-RU" w:eastAsia="ru-RU"/>
    </w:rPr>
  </w:style>
  <w:style w:type="paragraph" w:styleId="ac">
    <w:name w:val="TOC Heading"/>
    <w:basedOn w:val="1"/>
    <w:next w:val="a"/>
    <w:uiPriority w:val="39"/>
    <w:unhideWhenUsed/>
    <w:qFormat/>
    <w:rsid w:val="007E196A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7E196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E7E0F"/>
    <w:pPr>
      <w:tabs>
        <w:tab w:val="right" w:leader="dot" w:pos="9071"/>
      </w:tabs>
      <w:ind w:left="200"/>
    </w:pPr>
  </w:style>
  <w:style w:type="character" w:styleId="ad">
    <w:name w:val="Hyperlink"/>
    <w:basedOn w:val="a0"/>
    <w:uiPriority w:val="99"/>
    <w:unhideWhenUsed/>
    <w:rsid w:val="007E196A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F359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35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6F359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35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No Spacing"/>
    <w:link w:val="af3"/>
    <w:uiPriority w:val="1"/>
    <w:qFormat/>
    <w:rsid w:val="00094B39"/>
    <w:pPr>
      <w:spacing w:after="0" w:line="240" w:lineRule="auto"/>
    </w:pPr>
    <w:rPr>
      <w:rFonts w:eastAsiaTheme="minorEastAsia"/>
      <w:lang w:eastAsia="uk-UA"/>
    </w:rPr>
  </w:style>
  <w:style w:type="character" w:customStyle="1" w:styleId="af3">
    <w:name w:val="Без интервала Знак"/>
    <w:basedOn w:val="a0"/>
    <w:link w:val="af2"/>
    <w:uiPriority w:val="1"/>
    <w:rsid w:val="00094B39"/>
    <w:rPr>
      <w:rFonts w:eastAsiaTheme="minorEastAsia"/>
      <w:lang w:eastAsia="uk-UA"/>
    </w:rPr>
  </w:style>
  <w:style w:type="paragraph" w:customStyle="1" w:styleId="Default">
    <w:name w:val="Default"/>
    <w:rsid w:val="00F12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cheduleHeading1">
    <w:name w:val="Schedule Heading 1"/>
    <w:basedOn w:val="a"/>
    <w:next w:val="ScheduleNumbering"/>
    <w:uiPriority w:val="99"/>
    <w:rsid w:val="00946C2D"/>
    <w:pPr>
      <w:spacing w:before="120" w:line="360" w:lineRule="auto"/>
      <w:jc w:val="both"/>
    </w:pPr>
    <w:rPr>
      <w:rFonts w:ascii="Georgia" w:hAnsi="Georgia"/>
      <w:b/>
      <w:caps/>
      <w:color w:val="000000"/>
      <w:sz w:val="22"/>
      <w:szCs w:val="21"/>
      <w:lang w:val="en-GB"/>
    </w:rPr>
  </w:style>
  <w:style w:type="paragraph" w:customStyle="1" w:styleId="ScheduleNumbering">
    <w:name w:val="Schedule Numbering"/>
    <w:basedOn w:val="a"/>
    <w:uiPriority w:val="99"/>
    <w:rsid w:val="00946C2D"/>
    <w:pPr>
      <w:tabs>
        <w:tab w:val="num" w:pos="1843"/>
      </w:tabs>
      <w:spacing w:after="120" w:line="360" w:lineRule="auto"/>
      <w:ind w:left="993" w:hanging="851"/>
      <w:jc w:val="both"/>
    </w:pPr>
    <w:rPr>
      <w:rFonts w:ascii="Georgia" w:hAnsi="Georgia"/>
      <w:color w:val="000000"/>
      <w:szCs w:val="21"/>
      <w:lang w:val="en-GB"/>
    </w:rPr>
  </w:style>
  <w:style w:type="paragraph" w:customStyle="1" w:styleId="ScheduleNumbering2">
    <w:name w:val="Schedule Numbering 2"/>
    <w:basedOn w:val="a"/>
    <w:uiPriority w:val="99"/>
    <w:rsid w:val="00946C2D"/>
    <w:pPr>
      <w:tabs>
        <w:tab w:val="num" w:pos="1701"/>
      </w:tabs>
      <w:spacing w:after="120" w:line="360" w:lineRule="auto"/>
      <w:ind w:left="1701" w:hanging="850"/>
      <w:jc w:val="both"/>
    </w:pPr>
    <w:rPr>
      <w:rFonts w:ascii="Georgia" w:hAnsi="Georgia"/>
      <w:color w:val="000000"/>
      <w:szCs w:val="21"/>
      <w:lang w:val="en-GB"/>
    </w:rPr>
  </w:style>
  <w:style w:type="paragraph" w:customStyle="1" w:styleId="ScheduleNumbering3">
    <w:name w:val="Schedule Numbering 3"/>
    <w:basedOn w:val="a"/>
    <w:uiPriority w:val="99"/>
    <w:rsid w:val="00946C2D"/>
    <w:pPr>
      <w:tabs>
        <w:tab w:val="num" w:pos="2552"/>
      </w:tabs>
      <w:spacing w:after="120" w:line="360" w:lineRule="auto"/>
      <w:ind w:left="2552" w:hanging="851"/>
      <w:jc w:val="both"/>
    </w:pPr>
    <w:rPr>
      <w:rFonts w:ascii="Georgia" w:hAnsi="Georgia"/>
      <w:color w:val="000000"/>
      <w:szCs w:val="21"/>
      <w:lang w:val="en-GB"/>
    </w:rPr>
  </w:style>
  <w:style w:type="numbering" w:customStyle="1" w:styleId="PwCLegalScheduleNumbering">
    <w:name w:val="PwC Legal Schedule Numbering"/>
    <w:rsid w:val="00946C2D"/>
    <w:pPr>
      <w:numPr>
        <w:numId w:val="12"/>
      </w:numPr>
    </w:pPr>
  </w:style>
  <w:style w:type="paragraph" w:styleId="af4">
    <w:name w:val="Balloon Text"/>
    <w:basedOn w:val="a"/>
    <w:link w:val="af5"/>
    <w:uiPriority w:val="99"/>
    <w:semiHidden/>
    <w:unhideWhenUsed/>
    <w:rsid w:val="00D516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16D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67294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72949"/>
  </w:style>
  <w:style w:type="character" w:customStyle="1" w:styleId="af8">
    <w:name w:val="Текст примечания Знак"/>
    <w:basedOn w:val="a0"/>
    <w:link w:val="af7"/>
    <w:uiPriority w:val="99"/>
    <w:semiHidden/>
    <w:rsid w:val="006729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7294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7294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b">
    <w:name w:val="Revision"/>
    <w:hidden/>
    <w:uiPriority w:val="99"/>
    <w:semiHidden/>
    <w:rsid w:val="00B5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07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347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29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88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01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107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1131-F100-4B01-A0DE-DC845F9AD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3A09E-D74D-4CB6-B468-20FC7798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4900</Words>
  <Characters>27934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АНТИКОРУПЦІЙНА ПРОГРАМА АКЦІОНЕРНОГО ТОВАРИСТВА «УКРСПЕЦТРАНСГАЗ»</vt:lpstr>
      <vt:lpstr>АНТИКОРУПЦІЙНА ПРОГРАМА Національної акціонерної компанії «Нафтогаз України»</vt:lpstr>
    </vt:vector>
  </TitlesOfParts>
  <Company>Reanimator Extreme Edition</Company>
  <LinksUpToDate>false</LinksUpToDate>
  <CharactersWithSpaces>32769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АНТИКОРУПЦІЙНА ПРОГРАМА АКЦІОНЕРНОГО ТОВАРИСТВА «УКРСПЕЦТРАНСГАЗ»</dc:title>
  <dc:creator>2017</dc:creator>
  <cp:lastModifiedBy>ХоменецьРБ</cp:lastModifiedBy>
  <cp:revision>8</cp:revision>
  <cp:lastPrinted>2021-10-11T08:32:00Z</cp:lastPrinted>
  <dcterms:created xsi:type="dcterms:W3CDTF">2021-05-27T08:25:00Z</dcterms:created>
  <dcterms:modified xsi:type="dcterms:W3CDTF">2021-10-11T08:32:00Z</dcterms:modified>
</cp:coreProperties>
</file>